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9841B6D" w14:textId="50B4F1FD" w:rsidR="008F330B" w:rsidRPr="00B47A96" w:rsidRDefault="00B53D80" w:rsidP="00B47A96">
      <w:pPr>
        <w:spacing w:line="360" w:lineRule="auto"/>
        <w:ind w:firstLine="567"/>
        <w:jc w:val="center"/>
        <w:rPr>
          <w:rStyle w:val="nfase"/>
          <w:rFonts w:ascii="Arial" w:hAnsi="Arial" w:cs="Arial"/>
          <w:b/>
          <w:i w:val="0"/>
          <w:iCs w:val="0"/>
          <w:color w:val="000000" w:themeColor="text1"/>
          <w:sz w:val="20"/>
          <w:szCs w:val="20"/>
        </w:rPr>
      </w:pPr>
      <w:r w:rsidRPr="00B47A96">
        <w:rPr>
          <w:rFonts w:ascii="Arial" w:hAnsi="Arial" w:cs="Arial"/>
          <w:b/>
          <w:bCs/>
          <w:color w:val="000000" w:themeColor="text1"/>
          <w:sz w:val="20"/>
          <w:szCs w:val="20"/>
        </w:rPr>
        <w:t>EDITAL DE PREGÃO ELETRÔNICO</w:t>
      </w:r>
      <w:r w:rsidR="003C7A23" w:rsidRPr="00B47A96">
        <w:rPr>
          <w:rStyle w:val="nfase"/>
          <w:rFonts w:ascii="Arial" w:hAnsi="Arial" w:cs="Arial"/>
          <w:b/>
          <w:i w:val="0"/>
          <w:iCs w:val="0"/>
          <w:color w:val="000000" w:themeColor="text1"/>
          <w:sz w:val="20"/>
          <w:szCs w:val="20"/>
        </w:rPr>
        <w:t xml:space="preserve"> Nº </w:t>
      </w:r>
      <w:r w:rsidR="00294620" w:rsidRPr="00B47A96">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B47A96">
        <w:rPr>
          <w:rStyle w:val="nfase"/>
          <w:rFonts w:ascii="Arial" w:hAnsi="Arial" w:cs="Arial"/>
          <w:b/>
          <w:i w:val="0"/>
          <w:iCs w:val="0"/>
          <w:color w:val="000000" w:themeColor="text1"/>
          <w:sz w:val="20"/>
          <w:szCs w:val="20"/>
        </w:rPr>
        <w:instrText xml:space="preserve"> FORMTEXT </w:instrText>
      </w:r>
      <w:r w:rsidR="00294620" w:rsidRPr="00B47A96">
        <w:rPr>
          <w:rStyle w:val="nfase"/>
          <w:rFonts w:ascii="Arial" w:hAnsi="Arial" w:cs="Arial"/>
          <w:b/>
          <w:i w:val="0"/>
          <w:iCs w:val="0"/>
          <w:color w:val="000000" w:themeColor="text1"/>
          <w:sz w:val="20"/>
          <w:szCs w:val="20"/>
        </w:rPr>
      </w:r>
      <w:r w:rsidR="00294620" w:rsidRPr="00B47A96">
        <w:rPr>
          <w:rStyle w:val="nfase"/>
          <w:rFonts w:ascii="Arial" w:hAnsi="Arial" w:cs="Arial"/>
          <w:b/>
          <w:i w:val="0"/>
          <w:iCs w:val="0"/>
          <w:color w:val="000000" w:themeColor="text1"/>
          <w:sz w:val="20"/>
          <w:szCs w:val="20"/>
        </w:rPr>
        <w:fldChar w:fldCharType="separate"/>
      </w:r>
      <w:r w:rsidR="0066729A" w:rsidRPr="00B47A96">
        <w:rPr>
          <w:rStyle w:val="nfase"/>
          <w:rFonts w:ascii="Arial" w:hAnsi="Arial" w:cs="Arial"/>
          <w:b/>
          <w:i w:val="0"/>
          <w:iCs w:val="0"/>
          <w:color w:val="000000" w:themeColor="text1"/>
          <w:sz w:val="20"/>
          <w:szCs w:val="20"/>
        </w:rPr>
        <w:t>035</w:t>
      </w:r>
      <w:r w:rsidR="00294620" w:rsidRPr="00B47A96">
        <w:rPr>
          <w:rStyle w:val="nfase"/>
          <w:rFonts w:ascii="Arial" w:hAnsi="Arial" w:cs="Arial"/>
          <w:b/>
          <w:i w:val="0"/>
          <w:iCs w:val="0"/>
          <w:color w:val="000000" w:themeColor="text1"/>
          <w:sz w:val="20"/>
          <w:szCs w:val="20"/>
        </w:rPr>
        <w:fldChar w:fldCharType="end"/>
      </w:r>
      <w:r w:rsidR="003C7A23" w:rsidRPr="00B47A96">
        <w:rPr>
          <w:rStyle w:val="nfase"/>
          <w:rFonts w:ascii="Arial" w:hAnsi="Arial" w:cs="Arial"/>
          <w:b/>
          <w:i w:val="0"/>
          <w:iCs w:val="0"/>
          <w:color w:val="000000" w:themeColor="text1"/>
          <w:sz w:val="20"/>
          <w:szCs w:val="20"/>
        </w:rPr>
        <w:t>/</w:t>
      </w:r>
      <w:r w:rsidR="00294620" w:rsidRPr="00B47A96">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B47A96">
        <w:rPr>
          <w:rStyle w:val="nfase"/>
          <w:rFonts w:ascii="Arial" w:hAnsi="Arial" w:cs="Arial"/>
          <w:b/>
          <w:i w:val="0"/>
          <w:iCs w:val="0"/>
          <w:color w:val="000000" w:themeColor="text1"/>
          <w:sz w:val="20"/>
          <w:szCs w:val="20"/>
        </w:rPr>
        <w:instrText xml:space="preserve"> FORMTEXT </w:instrText>
      </w:r>
      <w:r w:rsidR="00294620" w:rsidRPr="00B47A96">
        <w:rPr>
          <w:rStyle w:val="nfase"/>
          <w:rFonts w:ascii="Arial" w:hAnsi="Arial" w:cs="Arial"/>
          <w:b/>
          <w:i w:val="0"/>
          <w:iCs w:val="0"/>
          <w:color w:val="000000" w:themeColor="text1"/>
          <w:sz w:val="20"/>
          <w:szCs w:val="20"/>
        </w:rPr>
      </w:r>
      <w:r w:rsidR="00294620" w:rsidRPr="00B47A96">
        <w:rPr>
          <w:rStyle w:val="nfase"/>
          <w:rFonts w:ascii="Arial" w:hAnsi="Arial" w:cs="Arial"/>
          <w:b/>
          <w:i w:val="0"/>
          <w:iCs w:val="0"/>
          <w:color w:val="000000" w:themeColor="text1"/>
          <w:sz w:val="20"/>
          <w:szCs w:val="20"/>
        </w:rPr>
        <w:fldChar w:fldCharType="separate"/>
      </w:r>
      <w:r w:rsidR="00294620" w:rsidRPr="00B47A96">
        <w:rPr>
          <w:rStyle w:val="nfase"/>
          <w:rFonts w:ascii="Arial" w:hAnsi="Arial" w:cs="Arial"/>
          <w:b/>
          <w:i w:val="0"/>
          <w:iCs w:val="0"/>
          <w:color w:val="000000" w:themeColor="text1"/>
          <w:sz w:val="20"/>
          <w:szCs w:val="20"/>
        </w:rPr>
        <w:t>202</w:t>
      </w:r>
      <w:r w:rsidR="00546548" w:rsidRPr="00B47A96">
        <w:rPr>
          <w:rStyle w:val="nfase"/>
          <w:rFonts w:ascii="Arial" w:hAnsi="Arial" w:cs="Arial"/>
          <w:b/>
          <w:i w:val="0"/>
          <w:iCs w:val="0"/>
          <w:color w:val="000000" w:themeColor="text1"/>
          <w:sz w:val="20"/>
          <w:szCs w:val="20"/>
        </w:rPr>
        <w:t>4</w:t>
      </w:r>
      <w:r w:rsidR="00294620" w:rsidRPr="00B47A96">
        <w:rPr>
          <w:rStyle w:val="nfase"/>
          <w:rFonts w:ascii="Arial" w:hAnsi="Arial" w:cs="Arial"/>
          <w:b/>
          <w:i w:val="0"/>
          <w:iCs w:val="0"/>
          <w:color w:val="000000" w:themeColor="text1"/>
          <w:sz w:val="20"/>
          <w:szCs w:val="20"/>
        </w:rPr>
        <w:fldChar w:fldCharType="end"/>
      </w:r>
    </w:p>
    <w:p w14:paraId="1CC7C9FE" w14:textId="5DA222D5" w:rsidR="003C7A23" w:rsidRPr="00B47A96" w:rsidRDefault="00701A92" w:rsidP="00B47A96">
      <w:pPr>
        <w:spacing w:line="360" w:lineRule="auto"/>
        <w:ind w:firstLine="567"/>
        <w:jc w:val="center"/>
        <w:rPr>
          <w:rStyle w:val="nfase"/>
          <w:rFonts w:ascii="Arial" w:hAnsi="Arial" w:cs="Arial"/>
          <w:i w:val="0"/>
          <w:iCs w:val="0"/>
          <w:color w:val="000000" w:themeColor="text1"/>
          <w:sz w:val="20"/>
          <w:szCs w:val="20"/>
        </w:rPr>
      </w:pPr>
      <w:r w:rsidRPr="00B47A96">
        <w:rPr>
          <w:rStyle w:val="nfase"/>
          <w:rFonts w:ascii="Arial" w:hAnsi="Arial" w:cs="Arial"/>
          <w:b/>
          <w:i w:val="0"/>
          <w:iCs w:val="0"/>
          <w:color w:val="000000" w:themeColor="text1"/>
          <w:sz w:val="20"/>
          <w:szCs w:val="20"/>
        </w:rPr>
        <w:t xml:space="preserve">PROCESSO </w:t>
      </w:r>
      <w:r w:rsidR="00F03983" w:rsidRPr="00B47A96">
        <w:rPr>
          <w:rStyle w:val="nfase"/>
          <w:rFonts w:ascii="Arial" w:hAnsi="Arial" w:cs="Arial"/>
          <w:b/>
          <w:i w:val="0"/>
          <w:iCs w:val="0"/>
          <w:color w:val="000000" w:themeColor="text1"/>
          <w:sz w:val="20"/>
          <w:szCs w:val="20"/>
        </w:rPr>
        <w:t>LICITATÓRIO</w:t>
      </w:r>
      <w:r w:rsidRPr="00B47A96">
        <w:rPr>
          <w:rStyle w:val="nfase"/>
          <w:rFonts w:ascii="Arial" w:hAnsi="Arial" w:cs="Arial"/>
          <w:b/>
          <w:i w:val="0"/>
          <w:iCs w:val="0"/>
          <w:color w:val="000000" w:themeColor="text1"/>
          <w:sz w:val="20"/>
          <w:szCs w:val="20"/>
        </w:rPr>
        <w:t xml:space="preserve"> N°</w:t>
      </w:r>
      <w:r w:rsidR="00294620" w:rsidRPr="00B47A96">
        <w:rPr>
          <w:rStyle w:val="nfase"/>
          <w:rFonts w:ascii="Arial" w:hAnsi="Arial" w:cs="Arial"/>
          <w:b/>
          <w:i w:val="0"/>
          <w:iCs w:val="0"/>
          <w:color w:val="000000" w:themeColor="text1"/>
          <w:sz w:val="20"/>
          <w:szCs w:val="20"/>
        </w:rPr>
        <w:t xml:space="preserve"> </w:t>
      </w:r>
      <w:r w:rsidR="00294620" w:rsidRPr="00B47A96">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B47A96">
        <w:rPr>
          <w:rStyle w:val="nfase"/>
          <w:rFonts w:ascii="Arial" w:hAnsi="Arial" w:cs="Arial"/>
          <w:b/>
          <w:i w:val="0"/>
          <w:iCs w:val="0"/>
          <w:color w:val="000000" w:themeColor="text1"/>
          <w:sz w:val="20"/>
          <w:szCs w:val="20"/>
        </w:rPr>
        <w:instrText xml:space="preserve"> FORMTEXT </w:instrText>
      </w:r>
      <w:r w:rsidR="00294620" w:rsidRPr="00B47A96">
        <w:rPr>
          <w:rStyle w:val="nfase"/>
          <w:rFonts w:ascii="Arial" w:hAnsi="Arial" w:cs="Arial"/>
          <w:b/>
          <w:i w:val="0"/>
          <w:iCs w:val="0"/>
          <w:color w:val="000000" w:themeColor="text1"/>
          <w:sz w:val="20"/>
          <w:szCs w:val="20"/>
        </w:rPr>
      </w:r>
      <w:r w:rsidR="00294620" w:rsidRPr="00B47A96">
        <w:rPr>
          <w:rStyle w:val="nfase"/>
          <w:rFonts w:ascii="Arial" w:hAnsi="Arial" w:cs="Arial"/>
          <w:b/>
          <w:i w:val="0"/>
          <w:iCs w:val="0"/>
          <w:color w:val="000000" w:themeColor="text1"/>
          <w:sz w:val="20"/>
          <w:szCs w:val="20"/>
        </w:rPr>
        <w:fldChar w:fldCharType="separate"/>
      </w:r>
      <w:r w:rsidR="00281B27" w:rsidRPr="00B47A96">
        <w:rPr>
          <w:rStyle w:val="nfase"/>
          <w:rFonts w:ascii="Arial" w:hAnsi="Arial" w:cs="Arial"/>
          <w:b/>
          <w:i w:val="0"/>
          <w:iCs w:val="0"/>
          <w:color w:val="000000" w:themeColor="text1"/>
          <w:sz w:val="20"/>
          <w:szCs w:val="20"/>
        </w:rPr>
        <w:t>059</w:t>
      </w:r>
      <w:r w:rsidR="00294620" w:rsidRPr="00B47A96">
        <w:rPr>
          <w:rStyle w:val="nfase"/>
          <w:rFonts w:ascii="Arial" w:hAnsi="Arial" w:cs="Arial"/>
          <w:b/>
          <w:i w:val="0"/>
          <w:iCs w:val="0"/>
          <w:color w:val="000000" w:themeColor="text1"/>
          <w:sz w:val="20"/>
          <w:szCs w:val="20"/>
        </w:rPr>
        <w:fldChar w:fldCharType="end"/>
      </w:r>
      <w:r w:rsidR="00294620" w:rsidRPr="00B47A96">
        <w:rPr>
          <w:rStyle w:val="nfase"/>
          <w:rFonts w:ascii="Arial" w:hAnsi="Arial" w:cs="Arial"/>
          <w:b/>
          <w:i w:val="0"/>
          <w:iCs w:val="0"/>
          <w:color w:val="000000" w:themeColor="text1"/>
          <w:sz w:val="20"/>
          <w:szCs w:val="20"/>
        </w:rPr>
        <w:t>/</w:t>
      </w:r>
      <w:r w:rsidR="00294620" w:rsidRPr="00B47A96">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B47A96">
        <w:rPr>
          <w:rStyle w:val="nfase"/>
          <w:rFonts w:ascii="Arial" w:hAnsi="Arial" w:cs="Arial"/>
          <w:b/>
          <w:i w:val="0"/>
          <w:iCs w:val="0"/>
          <w:color w:val="000000" w:themeColor="text1"/>
          <w:sz w:val="20"/>
          <w:szCs w:val="20"/>
        </w:rPr>
        <w:instrText xml:space="preserve"> FORMTEXT </w:instrText>
      </w:r>
      <w:r w:rsidR="00294620" w:rsidRPr="00B47A96">
        <w:rPr>
          <w:rStyle w:val="nfase"/>
          <w:rFonts w:ascii="Arial" w:hAnsi="Arial" w:cs="Arial"/>
          <w:b/>
          <w:i w:val="0"/>
          <w:iCs w:val="0"/>
          <w:color w:val="000000" w:themeColor="text1"/>
          <w:sz w:val="20"/>
          <w:szCs w:val="20"/>
        </w:rPr>
      </w:r>
      <w:r w:rsidR="00294620" w:rsidRPr="00B47A96">
        <w:rPr>
          <w:rStyle w:val="nfase"/>
          <w:rFonts w:ascii="Arial" w:hAnsi="Arial" w:cs="Arial"/>
          <w:b/>
          <w:i w:val="0"/>
          <w:iCs w:val="0"/>
          <w:color w:val="000000" w:themeColor="text1"/>
          <w:sz w:val="20"/>
          <w:szCs w:val="20"/>
        </w:rPr>
        <w:fldChar w:fldCharType="separate"/>
      </w:r>
      <w:r w:rsidR="005A2A89" w:rsidRPr="00B47A96">
        <w:rPr>
          <w:rStyle w:val="nfase"/>
          <w:rFonts w:ascii="Arial" w:hAnsi="Arial" w:cs="Arial"/>
          <w:b/>
          <w:i w:val="0"/>
          <w:iCs w:val="0"/>
          <w:color w:val="000000" w:themeColor="text1"/>
          <w:sz w:val="20"/>
          <w:szCs w:val="20"/>
        </w:rPr>
        <w:t>2024</w:t>
      </w:r>
      <w:r w:rsidR="00294620" w:rsidRPr="00B47A96">
        <w:rPr>
          <w:rStyle w:val="nfase"/>
          <w:rFonts w:ascii="Arial" w:hAnsi="Arial" w:cs="Arial"/>
          <w:b/>
          <w:i w:val="0"/>
          <w:iCs w:val="0"/>
          <w:color w:val="000000" w:themeColor="text1"/>
          <w:sz w:val="20"/>
          <w:szCs w:val="20"/>
        </w:rPr>
        <w:fldChar w:fldCharType="end"/>
      </w:r>
    </w:p>
    <w:p w14:paraId="19DEEF76" w14:textId="77777777" w:rsidR="00946B10" w:rsidRPr="00B47A96" w:rsidRDefault="00946B10" w:rsidP="00B47A96">
      <w:pPr>
        <w:spacing w:line="360" w:lineRule="auto"/>
        <w:ind w:firstLine="567"/>
        <w:jc w:val="center"/>
        <w:rPr>
          <w:rStyle w:val="nfase"/>
          <w:rFonts w:ascii="Arial" w:hAnsi="Arial" w:cs="Arial"/>
          <w:i w:val="0"/>
          <w:iCs w:val="0"/>
          <w:color w:val="000000" w:themeColor="text1"/>
          <w:sz w:val="20"/>
          <w:szCs w:val="20"/>
        </w:rPr>
      </w:pPr>
    </w:p>
    <w:p w14:paraId="189F9374" w14:textId="4D9E1BC9" w:rsidR="003C7A23" w:rsidRPr="00B47A96" w:rsidRDefault="003C7A23" w:rsidP="00B47A96">
      <w:pPr>
        <w:snapToGrid w:val="0"/>
        <w:spacing w:line="360" w:lineRule="auto"/>
        <w:ind w:firstLine="567"/>
        <w:jc w:val="both"/>
        <w:rPr>
          <w:rStyle w:val="nfase"/>
          <w:rFonts w:ascii="Arial" w:hAnsi="Arial" w:cs="Arial"/>
          <w:i w:val="0"/>
          <w:iCs w:val="0"/>
          <w:color w:val="000000" w:themeColor="text1"/>
          <w:sz w:val="20"/>
          <w:szCs w:val="20"/>
        </w:rPr>
      </w:pPr>
      <w:r w:rsidRPr="00B47A96">
        <w:rPr>
          <w:rStyle w:val="nfase"/>
          <w:rFonts w:ascii="Arial" w:hAnsi="Arial" w:cs="Arial"/>
          <w:i w:val="0"/>
          <w:iCs w:val="0"/>
          <w:color w:val="000000" w:themeColor="text1"/>
          <w:sz w:val="20"/>
          <w:szCs w:val="20"/>
        </w:rPr>
        <w:t xml:space="preserve">Torna-se público que o(a) </w:t>
      </w:r>
      <w:r w:rsidR="002C437D" w:rsidRPr="00B47A96">
        <w:rPr>
          <w:rStyle w:val="nfase"/>
          <w:rFonts w:ascii="Arial" w:hAnsi="Arial" w:cs="Arial"/>
          <w:i w:val="0"/>
          <w:iCs w:val="0"/>
          <w:color w:val="000000" w:themeColor="text1"/>
          <w:sz w:val="20"/>
          <w:szCs w:val="20"/>
        </w:rPr>
        <w:t xml:space="preserve">Município de Marquinho, Estado do Paraná, inscrito no CNPJ sob o nº 01.612.552/0001-13, por intermédio do Pregoeiro, designado através do </w:t>
      </w:r>
      <w:r w:rsidR="002C437D" w:rsidRPr="00B47A96">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B47A96">
        <w:rPr>
          <w:rStyle w:val="nfase"/>
          <w:rFonts w:ascii="Arial" w:hAnsi="Arial" w:cs="Arial"/>
          <w:i w:val="0"/>
          <w:iCs w:val="0"/>
          <w:color w:val="000000" w:themeColor="text1"/>
          <w:sz w:val="20"/>
          <w:szCs w:val="20"/>
        </w:rPr>
        <w:instrText xml:space="preserve"> FORMTEXT </w:instrText>
      </w:r>
      <w:r w:rsidR="002C437D" w:rsidRPr="00B47A96">
        <w:rPr>
          <w:rStyle w:val="nfase"/>
          <w:rFonts w:ascii="Arial" w:hAnsi="Arial" w:cs="Arial"/>
          <w:i w:val="0"/>
          <w:iCs w:val="0"/>
          <w:color w:val="000000" w:themeColor="text1"/>
          <w:sz w:val="20"/>
          <w:szCs w:val="20"/>
        </w:rPr>
      </w:r>
      <w:r w:rsidR="002C437D" w:rsidRPr="00B47A96">
        <w:rPr>
          <w:rStyle w:val="nfase"/>
          <w:rFonts w:ascii="Arial" w:hAnsi="Arial" w:cs="Arial"/>
          <w:i w:val="0"/>
          <w:iCs w:val="0"/>
          <w:color w:val="000000" w:themeColor="text1"/>
          <w:sz w:val="20"/>
          <w:szCs w:val="20"/>
        </w:rPr>
        <w:fldChar w:fldCharType="separate"/>
      </w:r>
      <w:r w:rsidR="002C437D" w:rsidRPr="00B47A96">
        <w:rPr>
          <w:rStyle w:val="nfase"/>
          <w:rFonts w:ascii="Arial" w:hAnsi="Arial" w:cs="Arial"/>
          <w:i w:val="0"/>
          <w:iCs w:val="0"/>
          <w:color w:val="000000" w:themeColor="text1"/>
          <w:sz w:val="20"/>
          <w:szCs w:val="20"/>
        </w:rPr>
        <w:t>Decreto Municipal nº</w:t>
      </w:r>
      <w:r w:rsidR="002C437D" w:rsidRPr="00B47A96">
        <w:rPr>
          <w:rStyle w:val="nfase"/>
          <w:rFonts w:ascii="Arial" w:hAnsi="Arial" w:cs="Arial"/>
          <w:i w:val="0"/>
          <w:iCs w:val="0"/>
          <w:color w:val="000000" w:themeColor="text1"/>
          <w:sz w:val="20"/>
          <w:szCs w:val="20"/>
        </w:rPr>
        <w:fldChar w:fldCharType="end"/>
      </w:r>
      <w:r w:rsidR="002C437D" w:rsidRPr="00B47A96">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B47A96">
        <w:rPr>
          <w:rStyle w:val="nfase"/>
          <w:rFonts w:ascii="Arial" w:hAnsi="Arial" w:cs="Arial"/>
          <w:i w:val="0"/>
          <w:iCs w:val="0"/>
          <w:color w:val="000000" w:themeColor="text1"/>
          <w:sz w:val="20"/>
          <w:szCs w:val="20"/>
        </w:rPr>
        <w:instrText xml:space="preserve"> FORMTEXT </w:instrText>
      </w:r>
      <w:r w:rsidR="002C437D" w:rsidRPr="00B47A96">
        <w:rPr>
          <w:rStyle w:val="nfase"/>
          <w:rFonts w:ascii="Arial" w:hAnsi="Arial" w:cs="Arial"/>
          <w:i w:val="0"/>
          <w:iCs w:val="0"/>
          <w:color w:val="000000" w:themeColor="text1"/>
          <w:sz w:val="20"/>
          <w:szCs w:val="20"/>
        </w:rPr>
      </w:r>
      <w:r w:rsidR="002C437D" w:rsidRPr="00B47A96">
        <w:rPr>
          <w:rStyle w:val="nfase"/>
          <w:rFonts w:ascii="Arial" w:hAnsi="Arial" w:cs="Arial"/>
          <w:i w:val="0"/>
          <w:iCs w:val="0"/>
          <w:color w:val="000000" w:themeColor="text1"/>
          <w:sz w:val="20"/>
          <w:szCs w:val="20"/>
        </w:rPr>
        <w:fldChar w:fldCharType="separate"/>
      </w:r>
      <w:r w:rsidR="002C437D" w:rsidRPr="00B47A96">
        <w:rPr>
          <w:rStyle w:val="nfase"/>
          <w:rFonts w:ascii="Arial" w:hAnsi="Arial" w:cs="Arial"/>
          <w:i w:val="0"/>
          <w:iCs w:val="0"/>
          <w:color w:val="000000" w:themeColor="text1"/>
          <w:sz w:val="20"/>
          <w:szCs w:val="20"/>
        </w:rPr>
        <w:t xml:space="preserve"> 0</w:t>
      </w:r>
      <w:r w:rsidR="00D65B5B" w:rsidRPr="00B47A96">
        <w:rPr>
          <w:rStyle w:val="nfase"/>
          <w:rFonts w:ascii="Arial" w:hAnsi="Arial" w:cs="Arial"/>
          <w:i w:val="0"/>
          <w:iCs w:val="0"/>
          <w:color w:val="000000" w:themeColor="text1"/>
          <w:sz w:val="20"/>
          <w:szCs w:val="20"/>
        </w:rPr>
        <w:t>17</w:t>
      </w:r>
      <w:r w:rsidR="002C437D" w:rsidRPr="00B47A96">
        <w:rPr>
          <w:rStyle w:val="nfase"/>
          <w:rFonts w:ascii="Arial" w:hAnsi="Arial" w:cs="Arial"/>
          <w:i w:val="0"/>
          <w:iCs w:val="0"/>
          <w:color w:val="000000" w:themeColor="text1"/>
          <w:sz w:val="20"/>
          <w:szCs w:val="20"/>
        </w:rPr>
        <w:fldChar w:fldCharType="end"/>
      </w:r>
      <w:r w:rsidR="002C437D" w:rsidRPr="00B47A96">
        <w:rPr>
          <w:rStyle w:val="nfase"/>
          <w:rFonts w:ascii="Arial" w:hAnsi="Arial" w:cs="Arial"/>
          <w:i w:val="0"/>
          <w:iCs w:val="0"/>
          <w:color w:val="000000" w:themeColor="text1"/>
          <w:sz w:val="20"/>
          <w:szCs w:val="20"/>
        </w:rPr>
        <w:t>/</w:t>
      </w:r>
      <w:r w:rsidR="002C437D" w:rsidRPr="00B47A96">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B47A96">
        <w:rPr>
          <w:rStyle w:val="nfase"/>
          <w:rFonts w:ascii="Arial" w:hAnsi="Arial" w:cs="Arial"/>
          <w:i w:val="0"/>
          <w:iCs w:val="0"/>
          <w:color w:val="000000" w:themeColor="text1"/>
          <w:sz w:val="20"/>
          <w:szCs w:val="20"/>
        </w:rPr>
        <w:instrText xml:space="preserve"> FORMTEXT </w:instrText>
      </w:r>
      <w:r w:rsidR="002C437D" w:rsidRPr="00B47A96">
        <w:rPr>
          <w:rStyle w:val="nfase"/>
          <w:rFonts w:ascii="Arial" w:hAnsi="Arial" w:cs="Arial"/>
          <w:i w:val="0"/>
          <w:iCs w:val="0"/>
          <w:color w:val="000000" w:themeColor="text1"/>
          <w:sz w:val="20"/>
          <w:szCs w:val="20"/>
        </w:rPr>
      </w:r>
      <w:r w:rsidR="002C437D" w:rsidRPr="00B47A96">
        <w:rPr>
          <w:rStyle w:val="nfase"/>
          <w:rFonts w:ascii="Arial" w:hAnsi="Arial" w:cs="Arial"/>
          <w:i w:val="0"/>
          <w:iCs w:val="0"/>
          <w:color w:val="000000" w:themeColor="text1"/>
          <w:sz w:val="20"/>
          <w:szCs w:val="20"/>
        </w:rPr>
        <w:fldChar w:fldCharType="separate"/>
      </w:r>
      <w:r w:rsidR="002C437D" w:rsidRPr="00B47A96">
        <w:rPr>
          <w:rStyle w:val="nfase"/>
          <w:rFonts w:ascii="Arial" w:hAnsi="Arial" w:cs="Arial"/>
          <w:i w:val="0"/>
          <w:iCs w:val="0"/>
          <w:color w:val="000000" w:themeColor="text1"/>
          <w:sz w:val="20"/>
          <w:szCs w:val="20"/>
        </w:rPr>
        <w:t>202</w:t>
      </w:r>
      <w:r w:rsidR="00D65B5B" w:rsidRPr="00B47A96">
        <w:rPr>
          <w:rStyle w:val="nfase"/>
          <w:rFonts w:ascii="Arial" w:hAnsi="Arial" w:cs="Arial"/>
          <w:i w:val="0"/>
          <w:iCs w:val="0"/>
          <w:color w:val="000000" w:themeColor="text1"/>
          <w:sz w:val="20"/>
          <w:szCs w:val="20"/>
        </w:rPr>
        <w:t>4</w:t>
      </w:r>
      <w:r w:rsidR="002C437D" w:rsidRPr="00B47A96">
        <w:rPr>
          <w:rStyle w:val="nfase"/>
          <w:rFonts w:ascii="Arial" w:hAnsi="Arial" w:cs="Arial"/>
          <w:i w:val="0"/>
          <w:iCs w:val="0"/>
          <w:color w:val="000000" w:themeColor="text1"/>
          <w:sz w:val="20"/>
          <w:szCs w:val="20"/>
        </w:rPr>
        <w:fldChar w:fldCharType="end"/>
      </w:r>
      <w:r w:rsidR="002C437D" w:rsidRPr="00B47A96">
        <w:rPr>
          <w:rStyle w:val="nfase"/>
          <w:rFonts w:ascii="Arial" w:hAnsi="Arial" w:cs="Arial"/>
          <w:i w:val="0"/>
          <w:iCs w:val="0"/>
          <w:color w:val="000000" w:themeColor="text1"/>
          <w:sz w:val="20"/>
          <w:szCs w:val="20"/>
        </w:rPr>
        <w:t xml:space="preserve">, com sede na Rua Sete de Setembro, s/nº, Centro, Marquinho/PR, com a devida autorização do Excelentíssimo Prefeito, o </w:t>
      </w:r>
      <w:r w:rsidR="002C437D" w:rsidRPr="00B47A96">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B47A96">
        <w:rPr>
          <w:rStyle w:val="nfase"/>
          <w:rFonts w:ascii="Arial" w:hAnsi="Arial" w:cs="Arial"/>
          <w:i w:val="0"/>
          <w:iCs w:val="0"/>
          <w:color w:val="000000" w:themeColor="text1"/>
          <w:sz w:val="20"/>
          <w:szCs w:val="20"/>
        </w:rPr>
        <w:instrText xml:space="preserve"> FORMTEXT </w:instrText>
      </w:r>
      <w:r w:rsidR="002C437D" w:rsidRPr="00B47A96">
        <w:rPr>
          <w:rStyle w:val="nfase"/>
          <w:rFonts w:ascii="Arial" w:hAnsi="Arial" w:cs="Arial"/>
          <w:i w:val="0"/>
          <w:iCs w:val="0"/>
          <w:color w:val="000000" w:themeColor="text1"/>
          <w:sz w:val="20"/>
          <w:szCs w:val="20"/>
        </w:rPr>
      </w:r>
      <w:r w:rsidR="002C437D" w:rsidRPr="00B47A96">
        <w:rPr>
          <w:rStyle w:val="nfase"/>
          <w:rFonts w:ascii="Arial" w:hAnsi="Arial" w:cs="Arial"/>
          <w:i w:val="0"/>
          <w:iCs w:val="0"/>
          <w:color w:val="000000" w:themeColor="text1"/>
          <w:sz w:val="20"/>
          <w:szCs w:val="20"/>
        </w:rPr>
        <w:fldChar w:fldCharType="separate"/>
      </w:r>
      <w:r w:rsidR="002C437D" w:rsidRPr="00B47A96">
        <w:rPr>
          <w:rStyle w:val="nfase"/>
          <w:rFonts w:ascii="Arial" w:hAnsi="Arial" w:cs="Arial"/>
          <w:i w:val="0"/>
          <w:iCs w:val="0"/>
          <w:color w:val="000000" w:themeColor="text1"/>
          <w:sz w:val="20"/>
          <w:szCs w:val="20"/>
        </w:rPr>
        <w:t xml:space="preserve">Sr. </w:t>
      </w:r>
      <w:r w:rsidR="002C437D" w:rsidRPr="00B47A96">
        <w:rPr>
          <w:rStyle w:val="nfase"/>
          <w:rFonts w:ascii="Arial" w:hAnsi="Arial" w:cs="Arial"/>
          <w:i w:val="0"/>
          <w:iCs w:val="0"/>
          <w:color w:val="000000" w:themeColor="text1"/>
          <w:sz w:val="20"/>
          <w:szCs w:val="20"/>
        </w:rPr>
        <w:fldChar w:fldCharType="end"/>
      </w:r>
      <w:r w:rsidR="002C437D" w:rsidRPr="00B47A96">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B47A96">
        <w:rPr>
          <w:rStyle w:val="nfase"/>
          <w:rFonts w:ascii="Arial" w:hAnsi="Arial" w:cs="Arial"/>
          <w:i w:val="0"/>
          <w:iCs w:val="0"/>
          <w:color w:val="000000" w:themeColor="text1"/>
          <w:sz w:val="20"/>
          <w:szCs w:val="20"/>
        </w:rPr>
        <w:instrText xml:space="preserve"> FORMTEXT </w:instrText>
      </w:r>
      <w:r w:rsidR="002C437D" w:rsidRPr="00B47A96">
        <w:rPr>
          <w:rStyle w:val="nfase"/>
          <w:rFonts w:ascii="Arial" w:hAnsi="Arial" w:cs="Arial"/>
          <w:i w:val="0"/>
          <w:iCs w:val="0"/>
          <w:color w:val="000000" w:themeColor="text1"/>
          <w:sz w:val="20"/>
          <w:szCs w:val="20"/>
        </w:rPr>
      </w:r>
      <w:r w:rsidR="002C437D" w:rsidRPr="00B47A96">
        <w:rPr>
          <w:rStyle w:val="nfase"/>
          <w:rFonts w:ascii="Arial" w:hAnsi="Arial" w:cs="Arial"/>
          <w:i w:val="0"/>
          <w:iCs w:val="0"/>
          <w:color w:val="000000" w:themeColor="text1"/>
          <w:sz w:val="20"/>
          <w:szCs w:val="20"/>
        </w:rPr>
        <w:fldChar w:fldCharType="separate"/>
      </w:r>
      <w:r w:rsidR="002C437D" w:rsidRPr="00B47A96">
        <w:rPr>
          <w:rStyle w:val="nfase"/>
          <w:rFonts w:ascii="Arial" w:hAnsi="Arial" w:cs="Arial"/>
          <w:i w:val="0"/>
          <w:iCs w:val="0"/>
          <w:color w:val="000000" w:themeColor="text1"/>
          <w:sz w:val="20"/>
          <w:szCs w:val="20"/>
        </w:rPr>
        <w:t>Élio Bolzon Junior</w:t>
      </w:r>
      <w:r w:rsidR="002C437D" w:rsidRPr="00B47A96">
        <w:rPr>
          <w:rStyle w:val="nfase"/>
          <w:rFonts w:ascii="Arial" w:hAnsi="Arial" w:cs="Arial"/>
          <w:i w:val="0"/>
          <w:iCs w:val="0"/>
          <w:color w:val="000000" w:themeColor="text1"/>
          <w:sz w:val="20"/>
          <w:szCs w:val="20"/>
        </w:rPr>
        <w:fldChar w:fldCharType="end"/>
      </w:r>
      <w:r w:rsidRPr="00B47A96">
        <w:rPr>
          <w:rStyle w:val="nfase"/>
          <w:rFonts w:ascii="Arial" w:hAnsi="Arial" w:cs="Arial"/>
          <w:i w:val="0"/>
          <w:iCs w:val="0"/>
          <w:color w:val="000000" w:themeColor="text1"/>
          <w:sz w:val="20"/>
          <w:szCs w:val="20"/>
        </w:rPr>
        <w:t xml:space="preserve">, </w:t>
      </w:r>
      <w:r w:rsidR="00BB7091" w:rsidRPr="00B47A96">
        <w:rPr>
          <w:rStyle w:val="nfase"/>
          <w:rFonts w:ascii="Arial" w:hAnsi="Arial" w:cs="Arial"/>
          <w:i w:val="0"/>
          <w:iCs w:val="0"/>
          <w:color w:val="000000" w:themeColor="text1"/>
          <w:sz w:val="20"/>
          <w:szCs w:val="20"/>
        </w:rPr>
        <w:t>realizará licitação</w:t>
      </w:r>
      <w:r w:rsidR="00BB7091" w:rsidRPr="00B47A96">
        <w:rPr>
          <w:rFonts w:ascii="Arial" w:hAnsi="Arial" w:cs="Arial"/>
          <w:color w:val="000000" w:themeColor="text1"/>
          <w:sz w:val="20"/>
          <w:szCs w:val="20"/>
        </w:rPr>
        <w:t xml:space="preserve"> às </w:t>
      </w:r>
      <w:r w:rsidR="00BB7091" w:rsidRPr="00B47A96">
        <w:rPr>
          <w:rFonts w:ascii="Arial" w:hAnsi="Arial" w:cs="Arial"/>
          <w:color w:val="000000" w:themeColor="text1"/>
          <w:sz w:val="20"/>
          <w:szCs w:val="20"/>
        </w:rPr>
        <w:fldChar w:fldCharType="begin">
          <w:ffData>
            <w:name w:val="Texto74"/>
            <w:enabled/>
            <w:calcOnExit w:val="0"/>
            <w:textInput/>
          </w:ffData>
        </w:fldChar>
      </w:r>
      <w:r w:rsidR="00BB7091" w:rsidRPr="00B47A96">
        <w:rPr>
          <w:rFonts w:ascii="Arial" w:hAnsi="Arial" w:cs="Arial"/>
          <w:color w:val="000000" w:themeColor="text1"/>
          <w:sz w:val="20"/>
          <w:szCs w:val="20"/>
        </w:rPr>
        <w:instrText xml:space="preserve"> FORMTEXT </w:instrText>
      </w:r>
      <w:r w:rsidR="00BB7091" w:rsidRPr="00B47A96">
        <w:rPr>
          <w:rFonts w:ascii="Arial" w:hAnsi="Arial" w:cs="Arial"/>
          <w:color w:val="000000" w:themeColor="text1"/>
          <w:sz w:val="20"/>
          <w:szCs w:val="20"/>
        </w:rPr>
      </w:r>
      <w:r w:rsidR="00BB7091" w:rsidRPr="00B47A96">
        <w:rPr>
          <w:rFonts w:ascii="Arial" w:hAnsi="Arial" w:cs="Arial"/>
          <w:color w:val="000000" w:themeColor="text1"/>
          <w:sz w:val="20"/>
          <w:szCs w:val="20"/>
        </w:rPr>
        <w:fldChar w:fldCharType="separate"/>
      </w:r>
      <w:r w:rsidR="0066729A" w:rsidRPr="00B47A96">
        <w:rPr>
          <w:rFonts w:ascii="Arial" w:hAnsi="Arial" w:cs="Arial"/>
          <w:color w:val="000000" w:themeColor="text1"/>
          <w:sz w:val="20"/>
          <w:szCs w:val="20"/>
        </w:rPr>
        <w:t>09</w:t>
      </w:r>
      <w:r w:rsidR="00BB7091" w:rsidRPr="00B47A96">
        <w:rPr>
          <w:rFonts w:ascii="Arial" w:hAnsi="Arial" w:cs="Arial"/>
          <w:color w:val="000000" w:themeColor="text1"/>
          <w:sz w:val="20"/>
          <w:szCs w:val="20"/>
        </w:rPr>
        <w:fldChar w:fldCharType="end"/>
      </w:r>
      <w:r w:rsidR="00BB7091" w:rsidRPr="00B47A96">
        <w:rPr>
          <w:rFonts w:ascii="Arial" w:hAnsi="Arial" w:cs="Arial"/>
          <w:bCs/>
          <w:color w:val="000000" w:themeColor="text1"/>
          <w:sz w:val="20"/>
          <w:szCs w:val="20"/>
        </w:rPr>
        <w:t>:</w:t>
      </w:r>
      <w:r w:rsidR="00BB7091" w:rsidRPr="00B47A96">
        <w:rPr>
          <w:rFonts w:ascii="Arial" w:hAnsi="Arial" w:cs="Arial"/>
          <w:color w:val="000000" w:themeColor="text1"/>
          <w:sz w:val="20"/>
          <w:szCs w:val="20"/>
        </w:rPr>
        <w:fldChar w:fldCharType="begin">
          <w:ffData>
            <w:name w:val="Texto74"/>
            <w:enabled/>
            <w:calcOnExit w:val="0"/>
            <w:textInput/>
          </w:ffData>
        </w:fldChar>
      </w:r>
      <w:r w:rsidR="00BB7091" w:rsidRPr="00B47A96">
        <w:rPr>
          <w:rFonts w:ascii="Arial" w:hAnsi="Arial" w:cs="Arial"/>
          <w:color w:val="000000" w:themeColor="text1"/>
          <w:sz w:val="20"/>
          <w:szCs w:val="20"/>
        </w:rPr>
        <w:instrText xml:space="preserve"> FORMTEXT </w:instrText>
      </w:r>
      <w:r w:rsidR="00BB7091" w:rsidRPr="00B47A96">
        <w:rPr>
          <w:rFonts w:ascii="Arial" w:hAnsi="Arial" w:cs="Arial"/>
          <w:color w:val="000000" w:themeColor="text1"/>
          <w:sz w:val="20"/>
          <w:szCs w:val="20"/>
        </w:rPr>
      </w:r>
      <w:r w:rsidR="00BB7091" w:rsidRPr="00B47A96">
        <w:rPr>
          <w:rFonts w:ascii="Arial" w:hAnsi="Arial" w:cs="Arial"/>
          <w:color w:val="000000" w:themeColor="text1"/>
          <w:sz w:val="20"/>
          <w:szCs w:val="20"/>
        </w:rPr>
        <w:fldChar w:fldCharType="separate"/>
      </w:r>
      <w:r w:rsidR="0066729A" w:rsidRPr="00B47A96">
        <w:rPr>
          <w:rFonts w:ascii="Arial" w:hAnsi="Arial" w:cs="Arial"/>
          <w:color w:val="000000" w:themeColor="text1"/>
          <w:sz w:val="20"/>
          <w:szCs w:val="20"/>
        </w:rPr>
        <w:t>00</w:t>
      </w:r>
      <w:r w:rsidR="00BB7091" w:rsidRPr="00B47A96">
        <w:rPr>
          <w:rFonts w:ascii="Arial" w:hAnsi="Arial" w:cs="Arial"/>
          <w:color w:val="000000" w:themeColor="text1"/>
          <w:sz w:val="20"/>
          <w:szCs w:val="20"/>
        </w:rPr>
        <w:fldChar w:fldCharType="end"/>
      </w:r>
      <w:r w:rsidR="00BB7091" w:rsidRPr="00B47A96">
        <w:rPr>
          <w:rFonts w:ascii="Arial" w:hAnsi="Arial" w:cs="Arial"/>
          <w:bCs/>
          <w:color w:val="000000" w:themeColor="text1"/>
          <w:sz w:val="20"/>
          <w:szCs w:val="20"/>
        </w:rPr>
        <w:t xml:space="preserve"> horas do </w:t>
      </w:r>
      <w:r w:rsidR="00BB7091" w:rsidRPr="00B47A96">
        <w:rPr>
          <w:rFonts w:ascii="Arial" w:hAnsi="Arial" w:cs="Arial"/>
          <w:color w:val="000000" w:themeColor="text1"/>
          <w:sz w:val="20"/>
          <w:szCs w:val="20"/>
        </w:rPr>
        <w:t xml:space="preserve">dia </w:t>
      </w:r>
      <w:r w:rsidR="00BB7091" w:rsidRPr="00B47A96">
        <w:rPr>
          <w:rFonts w:ascii="Arial" w:hAnsi="Arial" w:cs="Arial"/>
          <w:color w:val="000000" w:themeColor="text1"/>
          <w:sz w:val="20"/>
          <w:szCs w:val="20"/>
        </w:rPr>
        <w:fldChar w:fldCharType="begin">
          <w:ffData>
            <w:name w:val="Texto74"/>
            <w:enabled/>
            <w:calcOnExit w:val="0"/>
            <w:textInput/>
          </w:ffData>
        </w:fldChar>
      </w:r>
      <w:r w:rsidR="00BB7091" w:rsidRPr="00B47A96">
        <w:rPr>
          <w:rFonts w:ascii="Arial" w:hAnsi="Arial" w:cs="Arial"/>
          <w:color w:val="000000" w:themeColor="text1"/>
          <w:sz w:val="20"/>
          <w:szCs w:val="20"/>
        </w:rPr>
        <w:instrText xml:space="preserve"> FORMTEXT </w:instrText>
      </w:r>
      <w:r w:rsidR="00BB7091" w:rsidRPr="00B47A96">
        <w:rPr>
          <w:rFonts w:ascii="Arial" w:hAnsi="Arial" w:cs="Arial"/>
          <w:color w:val="000000" w:themeColor="text1"/>
          <w:sz w:val="20"/>
          <w:szCs w:val="20"/>
        </w:rPr>
      </w:r>
      <w:r w:rsidR="00BB7091" w:rsidRPr="00B47A96">
        <w:rPr>
          <w:rFonts w:ascii="Arial" w:hAnsi="Arial" w:cs="Arial"/>
          <w:color w:val="000000" w:themeColor="text1"/>
          <w:sz w:val="20"/>
          <w:szCs w:val="20"/>
        </w:rPr>
        <w:fldChar w:fldCharType="separate"/>
      </w:r>
      <w:r w:rsidR="0066729A" w:rsidRPr="00B47A96">
        <w:rPr>
          <w:rFonts w:ascii="Arial" w:hAnsi="Arial" w:cs="Arial"/>
          <w:color w:val="000000" w:themeColor="text1"/>
          <w:sz w:val="20"/>
          <w:szCs w:val="20"/>
        </w:rPr>
        <w:t>13</w:t>
      </w:r>
      <w:r w:rsidR="00BB7091" w:rsidRPr="00B47A96">
        <w:rPr>
          <w:rFonts w:ascii="Arial" w:hAnsi="Arial" w:cs="Arial"/>
          <w:color w:val="000000" w:themeColor="text1"/>
          <w:sz w:val="20"/>
          <w:szCs w:val="20"/>
        </w:rPr>
        <w:fldChar w:fldCharType="end"/>
      </w:r>
      <w:r w:rsidR="00BB7091" w:rsidRPr="00B47A96">
        <w:rPr>
          <w:rFonts w:ascii="Arial" w:hAnsi="Arial" w:cs="Arial"/>
          <w:color w:val="000000" w:themeColor="text1"/>
          <w:sz w:val="20"/>
          <w:szCs w:val="20"/>
        </w:rPr>
        <w:t xml:space="preserve"> de </w:t>
      </w:r>
      <w:r w:rsidR="00BB7091" w:rsidRPr="00B47A96">
        <w:rPr>
          <w:rFonts w:ascii="Arial" w:hAnsi="Arial" w:cs="Arial"/>
          <w:color w:val="000000" w:themeColor="text1"/>
          <w:sz w:val="20"/>
          <w:szCs w:val="20"/>
        </w:rPr>
        <w:fldChar w:fldCharType="begin">
          <w:ffData>
            <w:name w:val="Texto74"/>
            <w:enabled/>
            <w:calcOnExit w:val="0"/>
            <w:textInput/>
          </w:ffData>
        </w:fldChar>
      </w:r>
      <w:r w:rsidR="00BB7091" w:rsidRPr="00B47A96">
        <w:rPr>
          <w:rFonts w:ascii="Arial" w:hAnsi="Arial" w:cs="Arial"/>
          <w:color w:val="000000" w:themeColor="text1"/>
          <w:sz w:val="20"/>
          <w:szCs w:val="20"/>
        </w:rPr>
        <w:instrText xml:space="preserve"> FORMTEXT </w:instrText>
      </w:r>
      <w:r w:rsidR="00BB7091" w:rsidRPr="00B47A96">
        <w:rPr>
          <w:rFonts w:ascii="Arial" w:hAnsi="Arial" w:cs="Arial"/>
          <w:color w:val="000000" w:themeColor="text1"/>
          <w:sz w:val="20"/>
          <w:szCs w:val="20"/>
        </w:rPr>
      </w:r>
      <w:r w:rsidR="00BB7091" w:rsidRPr="00B47A96">
        <w:rPr>
          <w:rFonts w:ascii="Arial" w:hAnsi="Arial" w:cs="Arial"/>
          <w:color w:val="000000" w:themeColor="text1"/>
          <w:sz w:val="20"/>
          <w:szCs w:val="20"/>
        </w:rPr>
        <w:fldChar w:fldCharType="separate"/>
      </w:r>
      <w:r w:rsidR="0066729A" w:rsidRPr="00B47A96">
        <w:rPr>
          <w:rFonts w:ascii="Arial" w:hAnsi="Arial" w:cs="Arial"/>
          <w:color w:val="000000" w:themeColor="text1"/>
          <w:sz w:val="20"/>
          <w:szCs w:val="20"/>
        </w:rPr>
        <w:t>setembro</w:t>
      </w:r>
      <w:r w:rsidR="00BB7091" w:rsidRPr="00B47A96">
        <w:rPr>
          <w:rFonts w:ascii="Arial" w:hAnsi="Arial" w:cs="Arial"/>
          <w:color w:val="000000" w:themeColor="text1"/>
          <w:sz w:val="20"/>
          <w:szCs w:val="20"/>
        </w:rPr>
        <w:fldChar w:fldCharType="end"/>
      </w:r>
      <w:r w:rsidR="00BB7091" w:rsidRPr="00B47A96">
        <w:rPr>
          <w:rFonts w:ascii="Arial" w:hAnsi="Arial" w:cs="Arial"/>
          <w:color w:val="000000" w:themeColor="text1"/>
          <w:sz w:val="20"/>
          <w:szCs w:val="20"/>
        </w:rPr>
        <w:t xml:space="preserve"> de </w:t>
      </w:r>
      <w:r w:rsidR="00BB7091" w:rsidRPr="00B47A96">
        <w:rPr>
          <w:rFonts w:ascii="Arial" w:hAnsi="Arial" w:cs="Arial"/>
          <w:color w:val="000000" w:themeColor="text1"/>
          <w:sz w:val="20"/>
          <w:szCs w:val="20"/>
        </w:rPr>
        <w:fldChar w:fldCharType="begin">
          <w:ffData>
            <w:name w:val="Texto74"/>
            <w:enabled/>
            <w:calcOnExit w:val="0"/>
            <w:textInput/>
          </w:ffData>
        </w:fldChar>
      </w:r>
      <w:r w:rsidR="00BB7091" w:rsidRPr="00B47A96">
        <w:rPr>
          <w:rFonts w:ascii="Arial" w:hAnsi="Arial" w:cs="Arial"/>
          <w:color w:val="000000" w:themeColor="text1"/>
          <w:sz w:val="20"/>
          <w:szCs w:val="20"/>
        </w:rPr>
        <w:instrText xml:space="preserve"> FORMTEXT </w:instrText>
      </w:r>
      <w:r w:rsidR="00BB7091" w:rsidRPr="00B47A96">
        <w:rPr>
          <w:rFonts w:ascii="Arial" w:hAnsi="Arial" w:cs="Arial"/>
          <w:color w:val="000000" w:themeColor="text1"/>
          <w:sz w:val="20"/>
          <w:szCs w:val="20"/>
        </w:rPr>
      </w:r>
      <w:r w:rsidR="00BB7091" w:rsidRPr="00B47A96">
        <w:rPr>
          <w:rFonts w:ascii="Arial" w:hAnsi="Arial" w:cs="Arial"/>
          <w:color w:val="000000" w:themeColor="text1"/>
          <w:sz w:val="20"/>
          <w:szCs w:val="20"/>
        </w:rPr>
        <w:fldChar w:fldCharType="separate"/>
      </w:r>
      <w:r w:rsidR="00BB7091" w:rsidRPr="00B47A96">
        <w:rPr>
          <w:rFonts w:ascii="Arial" w:hAnsi="Arial" w:cs="Arial"/>
          <w:color w:val="000000" w:themeColor="text1"/>
          <w:sz w:val="20"/>
          <w:szCs w:val="20"/>
        </w:rPr>
        <w:t>2024</w:t>
      </w:r>
      <w:r w:rsidR="00BB7091" w:rsidRPr="00B47A96">
        <w:rPr>
          <w:rFonts w:ascii="Arial" w:hAnsi="Arial" w:cs="Arial"/>
          <w:color w:val="000000" w:themeColor="text1"/>
          <w:sz w:val="20"/>
          <w:szCs w:val="20"/>
        </w:rPr>
        <w:fldChar w:fldCharType="end"/>
      </w:r>
      <w:r w:rsidR="00BB7091" w:rsidRPr="00B47A96">
        <w:rPr>
          <w:rStyle w:val="nfase"/>
          <w:rFonts w:ascii="Arial" w:hAnsi="Arial" w:cs="Arial"/>
          <w:i w:val="0"/>
          <w:iCs w:val="0"/>
          <w:color w:val="000000" w:themeColor="text1"/>
          <w:sz w:val="20"/>
          <w:szCs w:val="20"/>
        </w:rPr>
        <w:t>, na modalidade PREGÃO, na forma ELETRÔNICA,</w:t>
      </w:r>
      <w:r w:rsidRPr="00B47A96">
        <w:rPr>
          <w:rStyle w:val="nfase"/>
          <w:rFonts w:ascii="Arial" w:hAnsi="Arial" w:cs="Arial"/>
          <w:i w:val="0"/>
          <w:iCs w:val="0"/>
          <w:color w:val="000000" w:themeColor="text1"/>
          <w:sz w:val="20"/>
          <w:szCs w:val="20"/>
        </w:rPr>
        <w:t xml:space="preserve"> </w:t>
      </w:r>
      <w:r w:rsidR="002C437D" w:rsidRPr="00B47A96">
        <w:rPr>
          <w:rStyle w:val="nfase"/>
          <w:rFonts w:ascii="Arial" w:hAnsi="Arial" w:cs="Arial"/>
          <w:i w:val="0"/>
          <w:iCs w:val="0"/>
          <w:color w:val="000000" w:themeColor="text1"/>
          <w:sz w:val="20"/>
          <w:szCs w:val="20"/>
        </w:rPr>
        <w:t xml:space="preserve">em conformidade com a </w:t>
      </w:r>
      <w:r w:rsidR="005C6F88" w:rsidRPr="00B47A96">
        <w:rPr>
          <w:rStyle w:val="nfase"/>
          <w:rFonts w:ascii="Arial" w:hAnsi="Arial" w:cs="Arial"/>
          <w:i w:val="0"/>
          <w:iCs w:val="0"/>
          <w:color w:val="000000" w:themeColor="text1"/>
          <w:sz w:val="20"/>
          <w:szCs w:val="20"/>
        </w:rPr>
        <w:t>Lei nº 14.133/</w:t>
      </w:r>
      <w:r w:rsidR="00544A6E" w:rsidRPr="00B47A96">
        <w:rPr>
          <w:rStyle w:val="nfase"/>
          <w:rFonts w:ascii="Arial" w:hAnsi="Arial" w:cs="Arial"/>
          <w:i w:val="0"/>
          <w:iCs w:val="0"/>
          <w:color w:val="000000" w:themeColor="text1"/>
          <w:sz w:val="20"/>
          <w:szCs w:val="20"/>
        </w:rPr>
        <w:t xml:space="preserve">2021, </w:t>
      </w:r>
      <w:r w:rsidR="002C437D" w:rsidRPr="00B47A96">
        <w:rPr>
          <w:rStyle w:val="nfase"/>
          <w:rFonts w:ascii="Arial" w:hAnsi="Arial" w:cs="Arial"/>
          <w:i w:val="0"/>
          <w:iCs w:val="0"/>
          <w:color w:val="000000" w:themeColor="text1"/>
          <w:sz w:val="20"/>
          <w:szCs w:val="20"/>
        </w:rPr>
        <w:t>L</w:t>
      </w:r>
      <w:r w:rsidR="00CC2A38" w:rsidRPr="00B47A96">
        <w:rPr>
          <w:rStyle w:val="nfase"/>
          <w:rFonts w:ascii="Arial" w:hAnsi="Arial" w:cs="Arial"/>
          <w:i w:val="0"/>
          <w:iCs w:val="0"/>
          <w:color w:val="000000" w:themeColor="text1"/>
          <w:sz w:val="20"/>
          <w:szCs w:val="20"/>
        </w:rPr>
        <w:t>ei Complementar nº 123/2006,</w:t>
      </w:r>
      <w:r w:rsidR="002C437D" w:rsidRPr="00B47A96">
        <w:rPr>
          <w:rStyle w:val="nfase"/>
          <w:rFonts w:ascii="Arial" w:hAnsi="Arial" w:cs="Arial"/>
          <w:i w:val="0"/>
          <w:iCs w:val="0"/>
          <w:color w:val="000000" w:themeColor="text1"/>
          <w:sz w:val="20"/>
          <w:szCs w:val="20"/>
        </w:rPr>
        <w:t xml:space="preserve"> Decreto Municipal nº </w:t>
      </w:r>
      <w:r w:rsidR="002C437D" w:rsidRPr="00B47A96">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B47A96">
        <w:rPr>
          <w:rStyle w:val="nfase"/>
          <w:rFonts w:ascii="Arial" w:hAnsi="Arial" w:cs="Arial"/>
          <w:i w:val="0"/>
          <w:iCs w:val="0"/>
          <w:color w:val="000000" w:themeColor="text1"/>
          <w:sz w:val="20"/>
          <w:szCs w:val="20"/>
        </w:rPr>
        <w:instrText xml:space="preserve"> FORMTEXT </w:instrText>
      </w:r>
      <w:r w:rsidR="002C437D" w:rsidRPr="00B47A96">
        <w:rPr>
          <w:rStyle w:val="nfase"/>
          <w:rFonts w:ascii="Arial" w:hAnsi="Arial" w:cs="Arial"/>
          <w:i w:val="0"/>
          <w:iCs w:val="0"/>
          <w:color w:val="000000" w:themeColor="text1"/>
          <w:sz w:val="20"/>
          <w:szCs w:val="20"/>
        </w:rPr>
      </w:r>
      <w:r w:rsidR="002C437D" w:rsidRPr="00B47A96">
        <w:rPr>
          <w:rStyle w:val="nfase"/>
          <w:rFonts w:ascii="Arial" w:hAnsi="Arial" w:cs="Arial"/>
          <w:i w:val="0"/>
          <w:iCs w:val="0"/>
          <w:color w:val="000000" w:themeColor="text1"/>
          <w:sz w:val="20"/>
          <w:szCs w:val="20"/>
        </w:rPr>
        <w:fldChar w:fldCharType="separate"/>
      </w:r>
      <w:r w:rsidR="007506AF" w:rsidRPr="00B47A96">
        <w:rPr>
          <w:rStyle w:val="nfase"/>
          <w:rFonts w:ascii="Arial" w:hAnsi="Arial" w:cs="Arial"/>
          <w:i w:val="0"/>
          <w:iCs w:val="0"/>
          <w:color w:val="000000" w:themeColor="text1"/>
          <w:sz w:val="20"/>
          <w:szCs w:val="20"/>
        </w:rPr>
        <w:t>096</w:t>
      </w:r>
      <w:r w:rsidR="002C437D" w:rsidRPr="00B47A96">
        <w:rPr>
          <w:rStyle w:val="nfase"/>
          <w:rFonts w:ascii="Arial" w:hAnsi="Arial" w:cs="Arial"/>
          <w:i w:val="0"/>
          <w:iCs w:val="0"/>
          <w:color w:val="000000" w:themeColor="text1"/>
          <w:sz w:val="20"/>
          <w:szCs w:val="20"/>
        </w:rPr>
        <w:fldChar w:fldCharType="end"/>
      </w:r>
      <w:r w:rsidR="002C437D" w:rsidRPr="00B47A96">
        <w:rPr>
          <w:rStyle w:val="nfase"/>
          <w:rFonts w:ascii="Arial" w:hAnsi="Arial" w:cs="Arial"/>
          <w:i w:val="0"/>
          <w:iCs w:val="0"/>
          <w:color w:val="000000" w:themeColor="text1"/>
          <w:sz w:val="20"/>
          <w:szCs w:val="20"/>
        </w:rPr>
        <w:t>/</w:t>
      </w:r>
      <w:r w:rsidR="002C437D" w:rsidRPr="00B47A96">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B47A96">
        <w:rPr>
          <w:rStyle w:val="nfase"/>
          <w:rFonts w:ascii="Arial" w:hAnsi="Arial" w:cs="Arial"/>
          <w:i w:val="0"/>
          <w:iCs w:val="0"/>
          <w:color w:val="000000" w:themeColor="text1"/>
          <w:sz w:val="20"/>
          <w:szCs w:val="20"/>
        </w:rPr>
        <w:instrText xml:space="preserve"> FORMTEXT </w:instrText>
      </w:r>
      <w:r w:rsidR="002C437D" w:rsidRPr="00B47A96">
        <w:rPr>
          <w:rStyle w:val="nfase"/>
          <w:rFonts w:ascii="Arial" w:hAnsi="Arial" w:cs="Arial"/>
          <w:i w:val="0"/>
          <w:iCs w:val="0"/>
          <w:color w:val="000000" w:themeColor="text1"/>
          <w:sz w:val="20"/>
          <w:szCs w:val="20"/>
        </w:rPr>
      </w:r>
      <w:r w:rsidR="002C437D" w:rsidRPr="00B47A96">
        <w:rPr>
          <w:rStyle w:val="nfase"/>
          <w:rFonts w:ascii="Arial" w:hAnsi="Arial" w:cs="Arial"/>
          <w:i w:val="0"/>
          <w:iCs w:val="0"/>
          <w:color w:val="000000" w:themeColor="text1"/>
          <w:sz w:val="20"/>
          <w:szCs w:val="20"/>
        </w:rPr>
        <w:fldChar w:fldCharType="separate"/>
      </w:r>
      <w:r w:rsidR="007506AF" w:rsidRPr="00B47A96">
        <w:rPr>
          <w:rStyle w:val="nfase"/>
          <w:rFonts w:ascii="Arial" w:hAnsi="Arial" w:cs="Arial"/>
          <w:i w:val="0"/>
          <w:iCs w:val="0"/>
          <w:color w:val="000000" w:themeColor="text1"/>
          <w:sz w:val="20"/>
          <w:szCs w:val="20"/>
        </w:rPr>
        <w:t>2021</w:t>
      </w:r>
      <w:r w:rsidR="002C437D" w:rsidRPr="00B47A96">
        <w:rPr>
          <w:rStyle w:val="nfase"/>
          <w:rFonts w:ascii="Arial" w:hAnsi="Arial" w:cs="Arial"/>
          <w:i w:val="0"/>
          <w:iCs w:val="0"/>
          <w:color w:val="000000" w:themeColor="text1"/>
          <w:sz w:val="20"/>
          <w:szCs w:val="20"/>
        </w:rPr>
        <w:fldChar w:fldCharType="end"/>
      </w:r>
      <w:r w:rsidR="002C437D" w:rsidRPr="00B47A96">
        <w:rPr>
          <w:rStyle w:val="nfase"/>
          <w:rFonts w:ascii="Arial" w:hAnsi="Arial" w:cs="Arial"/>
          <w:i w:val="0"/>
          <w:iCs w:val="0"/>
          <w:color w:val="000000" w:themeColor="text1"/>
          <w:sz w:val="20"/>
          <w:szCs w:val="20"/>
        </w:rPr>
        <w:t xml:space="preserve"> </w:t>
      </w:r>
      <w:r w:rsidRPr="00B47A96">
        <w:rPr>
          <w:rStyle w:val="nfase"/>
          <w:rFonts w:ascii="Arial" w:hAnsi="Arial" w:cs="Arial"/>
          <w:i w:val="0"/>
          <w:iCs w:val="0"/>
          <w:color w:val="000000" w:themeColor="text1"/>
          <w:sz w:val="20"/>
          <w:szCs w:val="20"/>
        </w:rPr>
        <w:t>e, ainda, de acordo com as condições estabelecidas neste Edital.</w:t>
      </w:r>
    </w:p>
    <w:p w14:paraId="18953BDD" w14:textId="77777777" w:rsidR="00946B10" w:rsidRPr="00B47A96" w:rsidRDefault="00946B10" w:rsidP="00B47A96">
      <w:pPr>
        <w:snapToGrid w:val="0"/>
        <w:spacing w:line="360" w:lineRule="auto"/>
        <w:ind w:firstLine="567"/>
        <w:jc w:val="both"/>
        <w:rPr>
          <w:rStyle w:val="nfase"/>
          <w:rFonts w:ascii="Arial" w:hAnsi="Arial" w:cs="Arial"/>
          <w:i w:val="0"/>
          <w:iCs w:val="0"/>
          <w:color w:val="000000" w:themeColor="text1"/>
          <w:sz w:val="20"/>
          <w:szCs w:val="20"/>
        </w:rPr>
      </w:pPr>
    </w:p>
    <w:p w14:paraId="00B217AE" w14:textId="77777777" w:rsidR="003C7A23" w:rsidRPr="00B47A96" w:rsidRDefault="003C7A23" w:rsidP="00B47A96">
      <w:pPr>
        <w:pStyle w:val="Nivel01"/>
        <w:spacing w:before="0" w:line="360" w:lineRule="auto"/>
        <w:ind w:left="0" w:firstLine="567"/>
        <w:rPr>
          <w:rStyle w:val="nfase"/>
          <w:i w:val="0"/>
          <w:iCs w:val="0"/>
          <w:color w:val="000000" w:themeColor="text1"/>
        </w:rPr>
      </w:pPr>
      <w:bookmarkStart w:id="0" w:name="_Toc122606103"/>
      <w:r w:rsidRPr="00B47A96">
        <w:rPr>
          <w:rStyle w:val="nfase"/>
          <w:i w:val="0"/>
          <w:iCs w:val="0"/>
          <w:color w:val="000000" w:themeColor="text1"/>
        </w:rPr>
        <w:t>DO OBJETO</w:t>
      </w:r>
      <w:bookmarkEnd w:id="0"/>
    </w:p>
    <w:p w14:paraId="5A599064" w14:textId="46CBFD1B" w:rsidR="002C437D"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O objeto da presente licitação é a </w:t>
      </w:r>
      <w:r w:rsidR="00025A6E" w:rsidRPr="00B47A96">
        <w:rPr>
          <w:b/>
          <w:bCs/>
          <w:color w:val="000000" w:themeColor="text1"/>
        </w:rPr>
        <w:fldChar w:fldCharType="begin">
          <w:ffData>
            <w:name w:val="Texto74"/>
            <w:enabled/>
            <w:calcOnExit w:val="0"/>
            <w:textInput/>
          </w:ffData>
        </w:fldChar>
      </w:r>
      <w:r w:rsidR="00025A6E" w:rsidRPr="00B47A96">
        <w:rPr>
          <w:b/>
          <w:bCs/>
          <w:color w:val="000000" w:themeColor="text1"/>
        </w:rPr>
        <w:instrText xml:space="preserve"> FORMTEXT </w:instrText>
      </w:r>
      <w:r w:rsidR="00025A6E" w:rsidRPr="00B47A96">
        <w:rPr>
          <w:b/>
          <w:bCs/>
          <w:color w:val="000000" w:themeColor="text1"/>
        </w:rPr>
      </w:r>
      <w:r w:rsidR="00025A6E" w:rsidRPr="00B47A96">
        <w:rPr>
          <w:b/>
          <w:bCs/>
          <w:color w:val="000000" w:themeColor="text1"/>
        </w:rPr>
        <w:fldChar w:fldCharType="separate"/>
      </w:r>
      <w:r w:rsidR="00281B27" w:rsidRPr="00B47A96">
        <w:rPr>
          <w:b/>
          <w:bCs/>
          <w:color w:val="000000" w:themeColor="text1"/>
        </w:rPr>
        <w:t>CONTRATAÇÃO DE EMPRESA ESPECIALIZADA NA PRESTAÇÃO DE SERVIÇOS COLETA, TRANSPORTE, ARMAZENAMENTO, TRATAMENTO E DESTINAÇÃO FINAL DOS RESÍDUOS DE SAÚDE, PARA ATENDER AS NECESSIDADES OPERACIONAIS DA SECRETARIA MUNICIPAL DE SAÚDE</w:t>
      </w:r>
      <w:r w:rsidR="00025A6E" w:rsidRPr="00B47A96">
        <w:rPr>
          <w:b/>
          <w:bCs/>
          <w:color w:val="000000" w:themeColor="text1"/>
        </w:rPr>
        <w:fldChar w:fldCharType="end"/>
      </w:r>
      <w:r w:rsidR="00D37507" w:rsidRPr="00B47A96">
        <w:rPr>
          <w:rStyle w:val="nfase"/>
          <w:i w:val="0"/>
          <w:iCs w:val="0"/>
          <w:color w:val="000000" w:themeColor="text1"/>
        </w:rPr>
        <w:t xml:space="preserve">, </w:t>
      </w:r>
      <w:r w:rsidRPr="00B47A96">
        <w:rPr>
          <w:rStyle w:val="nfase"/>
          <w:i w:val="0"/>
          <w:iCs w:val="0"/>
          <w:color w:val="000000" w:themeColor="text1"/>
        </w:rPr>
        <w:t>conforme condições, quantidades e exigências estabelecidas neste Edital e seus anexos.</w:t>
      </w:r>
    </w:p>
    <w:p w14:paraId="7241B375" w14:textId="688640F8" w:rsidR="003C7A23" w:rsidRPr="00B47A96" w:rsidRDefault="002B328E" w:rsidP="00B47A96">
      <w:pPr>
        <w:pStyle w:val="Nivel2"/>
        <w:spacing w:before="0" w:after="0" w:line="360" w:lineRule="auto"/>
        <w:ind w:left="0" w:firstLine="567"/>
        <w:rPr>
          <w:rStyle w:val="nfase"/>
          <w:i w:val="0"/>
          <w:iCs w:val="0"/>
          <w:color w:val="000000" w:themeColor="text1"/>
        </w:rPr>
      </w:pPr>
      <w:r w:rsidRPr="00B47A96">
        <w:rPr>
          <w:color w:val="000000" w:themeColor="text1"/>
        </w:rPr>
        <w:t>A licitação será realizada em único item</w:t>
      </w:r>
      <w:r w:rsidR="00E21F05" w:rsidRPr="00B47A96">
        <w:rPr>
          <w:color w:val="000000" w:themeColor="text1"/>
        </w:rPr>
        <w:t>, conforme tabela constante do Termo de Referência.</w:t>
      </w:r>
    </w:p>
    <w:p w14:paraId="30265764" w14:textId="77777777" w:rsidR="00946B10" w:rsidRPr="00B47A96" w:rsidRDefault="00946B10" w:rsidP="00B47A96">
      <w:pPr>
        <w:pStyle w:val="Nivel2"/>
        <w:numPr>
          <w:ilvl w:val="0"/>
          <w:numId w:val="0"/>
        </w:numPr>
        <w:spacing w:before="0" w:after="0" w:line="360" w:lineRule="auto"/>
        <w:rPr>
          <w:rStyle w:val="nfase"/>
          <w:i w:val="0"/>
          <w:iCs w:val="0"/>
          <w:color w:val="000000" w:themeColor="text1"/>
        </w:rPr>
      </w:pPr>
    </w:p>
    <w:p w14:paraId="57FB96B4" w14:textId="5513F2BF" w:rsidR="002B328E" w:rsidRPr="00B47A96" w:rsidRDefault="002B328E" w:rsidP="00B47A96">
      <w:pPr>
        <w:pStyle w:val="Nivel01"/>
        <w:spacing w:before="0" w:line="360" w:lineRule="auto"/>
        <w:ind w:left="0" w:firstLine="567"/>
        <w:rPr>
          <w:rStyle w:val="normaltextrun"/>
          <w:color w:val="000000" w:themeColor="text1"/>
        </w:rPr>
      </w:pPr>
      <w:bookmarkStart w:id="1" w:name="_Toc122606104"/>
      <w:r w:rsidRPr="00B47A96">
        <w:rPr>
          <w:rStyle w:val="normaltextrun"/>
          <w:color w:val="000000" w:themeColor="text1"/>
        </w:rPr>
        <w:t>DO REGISTRO DE PREÇOS</w:t>
      </w:r>
    </w:p>
    <w:p w14:paraId="3707A761" w14:textId="6743EC84" w:rsidR="002B328E" w:rsidRPr="00B47A96" w:rsidRDefault="002B328E" w:rsidP="00B47A96">
      <w:pPr>
        <w:pStyle w:val="Nivel2"/>
        <w:spacing w:before="0" w:after="0" w:line="360" w:lineRule="auto"/>
        <w:ind w:left="0" w:firstLine="567"/>
        <w:rPr>
          <w:color w:val="000000" w:themeColor="text1"/>
        </w:rPr>
      </w:pPr>
      <w:r w:rsidRPr="00B47A96">
        <w:rPr>
          <w:color w:val="000000" w:themeColor="text1"/>
        </w:rPr>
        <w:t>Não se aplica.</w:t>
      </w:r>
    </w:p>
    <w:p w14:paraId="1E1A3F86" w14:textId="77777777" w:rsidR="004033C6" w:rsidRPr="00B47A96" w:rsidRDefault="004033C6" w:rsidP="00B47A96">
      <w:pPr>
        <w:pStyle w:val="Nivel2"/>
        <w:numPr>
          <w:ilvl w:val="0"/>
          <w:numId w:val="0"/>
        </w:numPr>
        <w:spacing w:before="0" w:after="0" w:line="360" w:lineRule="auto"/>
        <w:rPr>
          <w:color w:val="000000" w:themeColor="text1"/>
        </w:rPr>
      </w:pPr>
    </w:p>
    <w:p w14:paraId="362AFB15" w14:textId="0423FAD7" w:rsidR="003C7A23" w:rsidRPr="00B47A96" w:rsidRDefault="003C7A23" w:rsidP="00B47A96">
      <w:pPr>
        <w:pStyle w:val="Nivel01"/>
        <w:spacing w:before="0" w:line="360" w:lineRule="auto"/>
        <w:ind w:left="0" w:firstLine="567"/>
        <w:rPr>
          <w:rStyle w:val="nfase"/>
          <w:i w:val="0"/>
          <w:iCs w:val="0"/>
          <w:color w:val="000000" w:themeColor="text1"/>
        </w:rPr>
      </w:pPr>
      <w:r w:rsidRPr="00B47A96">
        <w:rPr>
          <w:rStyle w:val="nfase"/>
          <w:i w:val="0"/>
          <w:iCs w:val="0"/>
          <w:color w:val="000000" w:themeColor="text1"/>
        </w:rPr>
        <w:t>DA PARTICIPAÇÃO NA LICITAÇÃO</w:t>
      </w:r>
      <w:bookmarkEnd w:id="1"/>
    </w:p>
    <w:p w14:paraId="29EF2255" w14:textId="66126521" w:rsidR="003C7A23" w:rsidRPr="00B47A96" w:rsidRDefault="009566FF" w:rsidP="00B47A96">
      <w:pPr>
        <w:pStyle w:val="Nivel2"/>
        <w:spacing w:before="0" w:after="0" w:line="360" w:lineRule="auto"/>
        <w:ind w:left="0" w:firstLine="567"/>
        <w:rPr>
          <w:rStyle w:val="nfase"/>
          <w:i w:val="0"/>
          <w:iCs w:val="0"/>
          <w:color w:val="000000" w:themeColor="text1"/>
        </w:rPr>
      </w:pPr>
      <w:r w:rsidRPr="00B47A96">
        <w:rPr>
          <w:bCs/>
          <w:color w:val="000000" w:themeColor="text1"/>
        </w:rPr>
        <w:t>Poderão participar deste Pregão interessados cujo ramo de atividade seja compatível com o objeto desta licitação</w:t>
      </w:r>
      <w:r w:rsidRPr="00B47A96">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B47A96">
          <w:rPr>
            <w:rStyle w:val="Hyperlink"/>
            <w:color w:val="000000" w:themeColor="text1"/>
          </w:rPr>
          <w:t>www.licitanet.com.br</w:t>
        </w:r>
      </w:hyperlink>
      <w:r w:rsidR="006306BD" w:rsidRPr="00B47A96">
        <w:rPr>
          <w:rStyle w:val="nfase"/>
          <w:i w:val="0"/>
          <w:iCs w:val="0"/>
          <w:color w:val="000000" w:themeColor="text1"/>
        </w:rPr>
        <w:t>.</w:t>
      </w:r>
    </w:p>
    <w:p w14:paraId="107DA4AC" w14:textId="77777777" w:rsidR="008B1F29" w:rsidRPr="00B47A96" w:rsidRDefault="008B1F29" w:rsidP="00B47A96">
      <w:pPr>
        <w:pStyle w:val="Nivel3"/>
        <w:spacing w:before="0" w:after="0" w:line="360" w:lineRule="auto"/>
        <w:ind w:left="0" w:firstLine="567"/>
        <w:rPr>
          <w:rStyle w:val="nfase"/>
          <w:i w:val="0"/>
          <w:iCs w:val="0"/>
          <w:color w:val="000000" w:themeColor="text1"/>
        </w:rPr>
      </w:pPr>
      <w:r w:rsidRPr="00B47A96">
        <w:rPr>
          <w:rStyle w:val="nfase"/>
          <w:i w:val="0"/>
          <w:iCs w:val="0"/>
          <w:color w:val="000000" w:themeColor="text1"/>
        </w:rPr>
        <w:t>Para acesso ao sistema eletrônico, os interessados em participar do Pregão deverão dispor de um cadastro prévio, adquirindo login e senhas pessoais (intransferíveis), obtidas junto a LICITANET.</w:t>
      </w:r>
    </w:p>
    <w:p w14:paraId="5604E69A" w14:textId="3F2302F2" w:rsidR="003C7A23" w:rsidRPr="00B47A96" w:rsidRDefault="008B1F29" w:rsidP="00B47A96">
      <w:pPr>
        <w:pStyle w:val="Nivel3"/>
        <w:spacing w:before="0" w:after="0" w:line="360" w:lineRule="auto"/>
        <w:ind w:left="0" w:firstLine="567"/>
        <w:rPr>
          <w:rStyle w:val="nfase"/>
          <w:i w:val="0"/>
          <w:iCs w:val="0"/>
          <w:color w:val="000000" w:themeColor="text1"/>
        </w:rPr>
      </w:pPr>
      <w:r w:rsidRPr="00B47A96">
        <w:rPr>
          <w:rStyle w:val="nfase"/>
          <w:i w:val="0"/>
          <w:iCs w:val="0"/>
          <w:color w:val="000000" w:themeColor="text1"/>
        </w:rPr>
        <w:t>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150F85FA"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5D3D9569" w14:textId="5347900F" w:rsidR="002B328E"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041A3F91" w14:textId="77777777" w:rsidR="00E85F62" w:rsidRPr="00B47A96" w:rsidRDefault="002B328E"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lastRenderedPageBreak/>
        <w:t>A não observância do disposto no item anterior poderá ensejar desclassificação no momento da habilitação.</w:t>
      </w:r>
    </w:p>
    <w:p w14:paraId="15CEB813" w14:textId="77777777" w:rsidR="00E85F62" w:rsidRPr="00B47A96" w:rsidRDefault="00E85F62" w:rsidP="00B47A96">
      <w:pPr>
        <w:pStyle w:val="Nivel2"/>
        <w:spacing w:before="0" w:after="0" w:line="360" w:lineRule="auto"/>
        <w:ind w:left="0" w:firstLine="567"/>
        <w:rPr>
          <w:color w:val="000000" w:themeColor="text1"/>
        </w:rPr>
      </w:pPr>
      <w:bookmarkStart w:id="2" w:name="_Hlk173413791"/>
      <w:r w:rsidRPr="00B47A96">
        <w:rPr>
          <w:color w:val="000000" w:themeColor="text1"/>
          <w:w w:val="105"/>
        </w:rPr>
        <w:t xml:space="preserve">Não serão aplicados os benefícios às </w:t>
      </w:r>
      <w:r w:rsidRPr="00B47A96">
        <w:rPr>
          <w:color w:val="000000" w:themeColor="text1"/>
        </w:rPr>
        <w:t>microempresas e empresas de pequeno porte a que se referem os artigos 47 e 48</w:t>
      </w:r>
      <w:r w:rsidRPr="00B47A96">
        <w:rPr>
          <w:color w:val="000000" w:themeColor="text1"/>
          <w:w w:val="105"/>
        </w:rPr>
        <w:t>, tendo em vista que não há o mínimo de três fornecedores competitivos enquadrados como microempresas ou empresas de pequeno porte, local ou regionalmente, capazes de cumprir as exigências da contratação pretendida, conforme justificativa elaborada pelo Responsável designado</w:t>
      </w:r>
      <w:r w:rsidRPr="00B47A96">
        <w:rPr>
          <w:color w:val="000000" w:themeColor="text1"/>
        </w:rPr>
        <w:t>, com fundamento no inciso II do art. 49, todos da LC 123/2006</w:t>
      </w:r>
      <w:bookmarkEnd w:id="2"/>
      <w:r w:rsidRPr="00B47A96">
        <w:rPr>
          <w:color w:val="000000" w:themeColor="text1"/>
        </w:rPr>
        <w:t>.</w:t>
      </w:r>
    </w:p>
    <w:p w14:paraId="0E744A58" w14:textId="6EC89613" w:rsidR="003C7A23" w:rsidRPr="00B47A96" w:rsidRDefault="00E15FE1" w:rsidP="00B47A96">
      <w:pPr>
        <w:pStyle w:val="Nivel2"/>
        <w:numPr>
          <w:ilvl w:val="1"/>
          <w:numId w:val="36"/>
        </w:numPr>
        <w:spacing w:before="0" w:after="0" w:line="360" w:lineRule="auto"/>
        <w:ind w:left="0" w:firstLine="567"/>
        <w:rPr>
          <w:rStyle w:val="nfase"/>
          <w:i w:val="0"/>
          <w:iCs w:val="0"/>
          <w:color w:val="000000" w:themeColor="text1"/>
        </w:rPr>
      </w:pPr>
      <w:bookmarkStart w:id="3" w:name="_Hlk173413862"/>
      <w:r w:rsidRPr="00B47A96">
        <w:rPr>
          <w:rStyle w:val="nfase"/>
          <w:i w:val="0"/>
          <w:iCs w:val="0"/>
          <w:color w:val="000000" w:themeColor="text1"/>
        </w:rPr>
        <w:t xml:space="preserve"> </w:t>
      </w:r>
      <w:r w:rsidR="00E85F62" w:rsidRPr="00B47A96">
        <w:rPr>
          <w:rStyle w:val="nfase"/>
          <w:i w:val="0"/>
          <w:iCs w:val="0"/>
          <w:color w:val="000000" w:themeColor="text1"/>
        </w:rPr>
        <w:t xml:space="preserve">Pelo motivo acima exposto, NÃO será concedido tratamento favorecido para as microempresas e empresas de pequeno porte, para as sociedades cooperativas mencionadas no </w:t>
      </w:r>
      <w:hyperlink r:id="rId12" w:anchor="art16" w:history="1">
        <w:r w:rsidR="00E85F62" w:rsidRPr="00B47A96">
          <w:rPr>
            <w:rStyle w:val="nfase"/>
            <w:i w:val="0"/>
            <w:iCs w:val="0"/>
            <w:color w:val="000000" w:themeColor="text1"/>
          </w:rPr>
          <w:t>artigo 16 da Lei nº 14.133, de 2021</w:t>
        </w:r>
      </w:hyperlink>
      <w:r w:rsidR="00E85F62" w:rsidRPr="00B47A96">
        <w:rPr>
          <w:rStyle w:val="nfase"/>
          <w:i w:val="0"/>
          <w:iCs w:val="0"/>
          <w:color w:val="000000" w:themeColor="text1"/>
        </w:rPr>
        <w:t xml:space="preserve">, para o agricultor familiar, o produtor rural pessoa física e para o microempreendedor individual - MEI, nos limites previstos da </w:t>
      </w:r>
      <w:hyperlink r:id="rId13" w:history="1">
        <w:r w:rsidR="00E85F62" w:rsidRPr="00B47A96">
          <w:rPr>
            <w:rStyle w:val="nfase"/>
            <w:i w:val="0"/>
            <w:iCs w:val="0"/>
            <w:color w:val="000000" w:themeColor="text1"/>
          </w:rPr>
          <w:t>Lei Complementar nº 123, de 2006</w:t>
        </w:r>
      </w:hyperlink>
      <w:bookmarkEnd w:id="3"/>
      <w:r w:rsidR="00E85F62" w:rsidRPr="00B47A96">
        <w:rPr>
          <w:rStyle w:val="nfase"/>
          <w:i w:val="0"/>
          <w:iCs w:val="0"/>
          <w:color w:val="000000" w:themeColor="text1"/>
        </w:rPr>
        <w:t>.</w:t>
      </w:r>
    </w:p>
    <w:p w14:paraId="1E54BE7B" w14:textId="77777777" w:rsidR="003C7A23" w:rsidRPr="00B47A96" w:rsidRDefault="003C7A23" w:rsidP="00B47A96">
      <w:pPr>
        <w:pStyle w:val="Nivel2"/>
        <w:spacing w:before="0" w:after="0" w:line="360" w:lineRule="auto"/>
        <w:ind w:left="0" w:firstLine="567"/>
        <w:rPr>
          <w:rStyle w:val="nfase"/>
          <w:i w:val="0"/>
          <w:iCs w:val="0"/>
          <w:color w:val="000000" w:themeColor="text1"/>
        </w:rPr>
      </w:pPr>
      <w:bookmarkStart w:id="4" w:name="_Ref117000692"/>
      <w:r w:rsidRPr="00B47A96">
        <w:rPr>
          <w:rStyle w:val="nfase"/>
          <w:i w:val="0"/>
          <w:iCs w:val="0"/>
          <w:color w:val="000000" w:themeColor="text1"/>
        </w:rPr>
        <w:t>Não poderão disputar esta licitação:</w:t>
      </w:r>
      <w:bookmarkEnd w:id="4"/>
    </w:p>
    <w:p w14:paraId="341C241D" w14:textId="167E4B2F" w:rsidR="003C7A23" w:rsidRPr="00B47A96" w:rsidRDefault="0046226A" w:rsidP="00B47A96">
      <w:pPr>
        <w:numPr>
          <w:ilvl w:val="2"/>
          <w:numId w:val="1"/>
        </w:numPr>
        <w:tabs>
          <w:tab w:val="left" w:pos="1440"/>
        </w:tabs>
        <w:autoSpaceDE w:val="0"/>
        <w:snapToGrid w:val="0"/>
        <w:spacing w:line="360" w:lineRule="auto"/>
        <w:ind w:left="0" w:firstLine="709"/>
        <w:jc w:val="both"/>
        <w:rPr>
          <w:rStyle w:val="nfase"/>
          <w:rFonts w:ascii="Arial" w:hAnsi="Arial" w:cs="Arial"/>
          <w:i w:val="0"/>
          <w:iCs w:val="0"/>
          <w:color w:val="000000" w:themeColor="text1"/>
          <w:sz w:val="20"/>
          <w:szCs w:val="20"/>
        </w:rPr>
      </w:pPr>
      <w:bookmarkStart w:id="5" w:name="_Ref113883338"/>
      <w:r w:rsidRPr="00B47A96">
        <w:rPr>
          <w:rStyle w:val="nfase"/>
          <w:rFonts w:ascii="Arial" w:hAnsi="Arial" w:cs="Arial"/>
          <w:i w:val="0"/>
          <w:iCs w:val="0"/>
          <w:color w:val="000000" w:themeColor="text1"/>
          <w:sz w:val="20"/>
          <w:szCs w:val="20"/>
        </w:rPr>
        <w:t>A</w:t>
      </w:r>
      <w:r w:rsidR="003C7A23" w:rsidRPr="00B47A96">
        <w:rPr>
          <w:rStyle w:val="nfase"/>
          <w:rFonts w:ascii="Arial" w:hAnsi="Arial" w:cs="Arial"/>
          <w:i w:val="0"/>
          <w:iCs w:val="0"/>
          <w:color w:val="000000" w:themeColor="text1"/>
          <w:sz w:val="20"/>
          <w:szCs w:val="20"/>
        </w:rPr>
        <w:t>quele que não atenda às condições deste Edital e seu(s) anexo(s);</w:t>
      </w:r>
    </w:p>
    <w:p w14:paraId="36A2458D" w14:textId="3A74629F" w:rsidR="003C7A23" w:rsidRPr="00B47A96" w:rsidRDefault="0046226A" w:rsidP="00B47A96">
      <w:pPr>
        <w:pStyle w:val="Nivel3"/>
        <w:spacing w:before="0" w:after="0" w:line="360" w:lineRule="auto"/>
        <w:ind w:left="0" w:firstLine="709"/>
        <w:rPr>
          <w:rStyle w:val="nfase"/>
          <w:i w:val="0"/>
          <w:iCs w:val="0"/>
          <w:color w:val="000000" w:themeColor="text1"/>
        </w:rPr>
      </w:pPr>
      <w:bookmarkStart w:id="6" w:name="_Ref114659912"/>
      <w:r w:rsidRPr="00B47A96">
        <w:rPr>
          <w:rStyle w:val="nfase"/>
          <w:i w:val="0"/>
          <w:iCs w:val="0"/>
          <w:color w:val="000000" w:themeColor="text1"/>
        </w:rPr>
        <w:t>A</w:t>
      </w:r>
      <w:r w:rsidR="003C7A23" w:rsidRPr="00B47A96">
        <w:rPr>
          <w:rStyle w:val="nfase"/>
          <w:i w:val="0"/>
          <w:iCs w:val="0"/>
          <w:color w:val="000000" w:themeColor="text1"/>
        </w:rPr>
        <w:t>utor do anteprojeto, do projeto básico ou do projeto executivo, pessoa física ou jurídica, quando a licitação versar sobre serviços ou fornecimento de bens a ele relacionados;</w:t>
      </w:r>
      <w:bookmarkEnd w:id="5"/>
      <w:bookmarkEnd w:id="6"/>
    </w:p>
    <w:p w14:paraId="0A5303F9" w14:textId="566D0CCF" w:rsidR="003C7A23" w:rsidRPr="00B47A96" w:rsidRDefault="0046226A" w:rsidP="00B47A96">
      <w:pPr>
        <w:pStyle w:val="Nivel3"/>
        <w:spacing w:before="0" w:after="0" w:line="360" w:lineRule="auto"/>
        <w:ind w:left="0" w:firstLine="709"/>
        <w:rPr>
          <w:rStyle w:val="nfase"/>
          <w:i w:val="0"/>
          <w:iCs w:val="0"/>
          <w:color w:val="000000" w:themeColor="text1"/>
        </w:rPr>
      </w:pPr>
      <w:bookmarkStart w:id="7" w:name="_Ref114659913"/>
      <w:bookmarkStart w:id="8" w:name="_Ref113883339"/>
      <w:r w:rsidRPr="00B47A96">
        <w:rPr>
          <w:rStyle w:val="nfase"/>
          <w:i w:val="0"/>
          <w:iCs w:val="0"/>
          <w:color w:val="000000" w:themeColor="text1"/>
        </w:rPr>
        <w:t>E</w:t>
      </w:r>
      <w:r w:rsidR="003C7A23" w:rsidRPr="00B47A96">
        <w:rPr>
          <w:rStyle w:val="nfase"/>
          <w:i w:val="0"/>
          <w:iCs w:val="0"/>
          <w:color w:val="000000" w:themeColor="text1"/>
        </w:rPr>
        <w:t>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7"/>
      <w:r w:rsidR="003C7A23" w:rsidRPr="00B47A96">
        <w:rPr>
          <w:rStyle w:val="nfase"/>
          <w:i w:val="0"/>
          <w:iCs w:val="0"/>
          <w:color w:val="000000" w:themeColor="text1"/>
        </w:rPr>
        <w:t xml:space="preserve"> </w:t>
      </w:r>
      <w:bookmarkEnd w:id="8"/>
    </w:p>
    <w:p w14:paraId="2DCC2174" w14:textId="50E8A567" w:rsidR="003C7A23" w:rsidRPr="00B47A96" w:rsidRDefault="0046226A" w:rsidP="00B47A96">
      <w:pPr>
        <w:pStyle w:val="Nivel3"/>
        <w:spacing w:before="0" w:after="0" w:line="360" w:lineRule="auto"/>
        <w:ind w:left="0" w:firstLine="709"/>
        <w:rPr>
          <w:rStyle w:val="nfase"/>
          <w:i w:val="0"/>
          <w:iCs w:val="0"/>
          <w:color w:val="000000" w:themeColor="text1"/>
        </w:rPr>
      </w:pPr>
      <w:bookmarkStart w:id="9" w:name="_Ref113883003"/>
      <w:r w:rsidRPr="00B47A96">
        <w:rPr>
          <w:rStyle w:val="nfase"/>
          <w:i w:val="0"/>
          <w:iCs w:val="0"/>
          <w:color w:val="000000" w:themeColor="text1"/>
        </w:rPr>
        <w:t>P</w:t>
      </w:r>
      <w:r w:rsidR="003C7A23" w:rsidRPr="00B47A96">
        <w:rPr>
          <w:rStyle w:val="nfase"/>
          <w:i w:val="0"/>
          <w:iCs w:val="0"/>
          <w:color w:val="000000" w:themeColor="text1"/>
        </w:rPr>
        <w:t>essoa física ou jurídica que se encontre, ao tempo da licitação, impossibilitada de participar da licitação em decorrência de sanção que lhe foi imposta;</w:t>
      </w:r>
      <w:bookmarkEnd w:id="9"/>
    </w:p>
    <w:p w14:paraId="0B2C2940" w14:textId="0E625CF9" w:rsidR="003C7A23" w:rsidRPr="00B47A96" w:rsidRDefault="0046226A"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A</w:t>
      </w:r>
      <w:r w:rsidR="003C7A23" w:rsidRPr="00B47A96">
        <w:rPr>
          <w:rStyle w:val="nfase"/>
          <w:i w:val="0"/>
          <w:iCs w:val="0"/>
          <w:color w:val="000000" w:themeColor="text1"/>
        </w:rPr>
        <w:t>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38372204" w14:textId="790D51CD" w:rsidR="003C7A23" w:rsidRPr="00B47A96" w:rsidRDefault="0046226A" w:rsidP="00B47A96">
      <w:pPr>
        <w:pStyle w:val="Nivel3"/>
        <w:spacing w:before="0" w:after="0" w:line="360" w:lineRule="auto"/>
        <w:ind w:left="0" w:firstLine="709"/>
        <w:rPr>
          <w:rStyle w:val="nfase"/>
          <w:i w:val="0"/>
          <w:iCs w:val="0"/>
          <w:color w:val="000000" w:themeColor="text1"/>
        </w:rPr>
      </w:pPr>
      <w:bookmarkStart w:id="10" w:name="_Ref113883579"/>
      <w:r w:rsidRPr="00B47A96">
        <w:rPr>
          <w:rStyle w:val="nfase"/>
          <w:i w:val="0"/>
          <w:iCs w:val="0"/>
          <w:color w:val="000000" w:themeColor="text1"/>
        </w:rPr>
        <w:t>E</w:t>
      </w:r>
      <w:r w:rsidR="003C7A23" w:rsidRPr="00B47A96">
        <w:rPr>
          <w:rStyle w:val="nfase"/>
          <w:i w:val="0"/>
          <w:iCs w:val="0"/>
          <w:color w:val="000000" w:themeColor="text1"/>
        </w:rPr>
        <w:t>mpresas controladoras, controladas ou coligadas, nos termos da Lei nº 6.404, de 15 de dezembro de 1976, concorrendo entre si;</w:t>
      </w:r>
      <w:bookmarkEnd w:id="10"/>
    </w:p>
    <w:p w14:paraId="3620BBE9" w14:textId="42D45B0C" w:rsidR="003C7A23" w:rsidRPr="00B47A96" w:rsidRDefault="0046226A"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P</w:t>
      </w:r>
      <w:r w:rsidR="003C7A23" w:rsidRPr="00B47A96">
        <w:rPr>
          <w:rStyle w:val="nfase"/>
          <w:i w:val="0"/>
          <w:iCs w:val="0"/>
          <w:color w:val="000000" w:themeColor="text1"/>
        </w:rPr>
        <w:t>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20D5A5EC" w14:textId="427945BE" w:rsidR="003C7A23" w:rsidRPr="00B47A96" w:rsidRDefault="0046226A" w:rsidP="00B47A96">
      <w:pPr>
        <w:pStyle w:val="Nivel3"/>
        <w:spacing w:before="0" w:after="0" w:line="360" w:lineRule="auto"/>
        <w:ind w:left="0" w:firstLine="709"/>
        <w:rPr>
          <w:rStyle w:val="nfase"/>
          <w:i w:val="0"/>
          <w:iCs w:val="0"/>
          <w:color w:val="000000" w:themeColor="text1"/>
        </w:rPr>
      </w:pPr>
      <w:bookmarkStart w:id="11" w:name="_Ref113962336"/>
      <w:r w:rsidRPr="00B47A96">
        <w:rPr>
          <w:rStyle w:val="nfase"/>
          <w:i w:val="0"/>
          <w:iCs w:val="0"/>
          <w:color w:val="000000" w:themeColor="text1"/>
        </w:rPr>
        <w:t>A</w:t>
      </w:r>
      <w:r w:rsidR="003C7A23" w:rsidRPr="00B47A96">
        <w:rPr>
          <w:rStyle w:val="nfase"/>
          <w:i w:val="0"/>
          <w:iCs w:val="0"/>
          <w:color w:val="000000" w:themeColor="text1"/>
        </w:rPr>
        <w:t>gente público do órgão ou entidade licitante;</w:t>
      </w:r>
      <w:bookmarkEnd w:id="11"/>
    </w:p>
    <w:p w14:paraId="3F4B2521" w14:textId="4C90E8F8" w:rsidR="003C7A23" w:rsidRPr="00B47A96" w:rsidRDefault="0046226A" w:rsidP="00B47A96">
      <w:pPr>
        <w:numPr>
          <w:ilvl w:val="2"/>
          <w:numId w:val="1"/>
        </w:numPr>
        <w:tabs>
          <w:tab w:val="left" w:pos="1440"/>
        </w:tabs>
        <w:autoSpaceDE w:val="0"/>
        <w:snapToGrid w:val="0"/>
        <w:spacing w:line="360" w:lineRule="auto"/>
        <w:ind w:left="0" w:firstLine="709"/>
        <w:jc w:val="both"/>
        <w:rPr>
          <w:rStyle w:val="nfase"/>
          <w:rFonts w:ascii="Arial" w:hAnsi="Arial" w:cs="Arial"/>
          <w:i w:val="0"/>
          <w:iCs w:val="0"/>
          <w:color w:val="000000" w:themeColor="text1"/>
          <w:sz w:val="20"/>
          <w:szCs w:val="20"/>
        </w:rPr>
      </w:pPr>
      <w:r w:rsidRPr="00B47A96">
        <w:rPr>
          <w:rStyle w:val="nfase"/>
          <w:rFonts w:ascii="Arial" w:hAnsi="Arial" w:cs="Arial"/>
          <w:i w:val="0"/>
          <w:iCs w:val="0"/>
          <w:color w:val="000000" w:themeColor="text1"/>
          <w:sz w:val="20"/>
          <w:szCs w:val="20"/>
        </w:rPr>
        <w:t>P</w:t>
      </w:r>
      <w:r w:rsidR="003C7A23" w:rsidRPr="00B47A96">
        <w:rPr>
          <w:rStyle w:val="nfase"/>
          <w:rFonts w:ascii="Arial" w:hAnsi="Arial" w:cs="Arial"/>
          <w:i w:val="0"/>
          <w:iCs w:val="0"/>
          <w:color w:val="000000" w:themeColor="text1"/>
          <w:sz w:val="20"/>
          <w:szCs w:val="20"/>
        </w:rPr>
        <w:t>essoas jurídicas reunidas em consórcio;</w:t>
      </w:r>
    </w:p>
    <w:p w14:paraId="58D1E852" w14:textId="77777777" w:rsidR="003C7A23" w:rsidRPr="00B47A96" w:rsidRDefault="003C7A23" w:rsidP="00B47A96">
      <w:pPr>
        <w:numPr>
          <w:ilvl w:val="2"/>
          <w:numId w:val="1"/>
        </w:numPr>
        <w:tabs>
          <w:tab w:val="left" w:pos="1440"/>
        </w:tabs>
        <w:autoSpaceDE w:val="0"/>
        <w:snapToGrid w:val="0"/>
        <w:spacing w:line="360" w:lineRule="auto"/>
        <w:ind w:left="0" w:firstLine="709"/>
        <w:jc w:val="both"/>
        <w:rPr>
          <w:rStyle w:val="nfase"/>
          <w:rFonts w:ascii="Arial" w:hAnsi="Arial" w:cs="Arial"/>
          <w:i w:val="0"/>
          <w:iCs w:val="0"/>
          <w:color w:val="000000" w:themeColor="text1"/>
          <w:sz w:val="20"/>
          <w:szCs w:val="20"/>
        </w:rPr>
      </w:pPr>
      <w:r w:rsidRPr="00B47A96">
        <w:rPr>
          <w:rStyle w:val="nfase"/>
          <w:rFonts w:ascii="Arial" w:hAnsi="Arial" w:cs="Arial"/>
          <w:i w:val="0"/>
          <w:iCs w:val="0"/>
          <w:color w:val="000000" w:themeColor="text1"/>
          <w:sz w:val="20"/>
          <w:szCs w:val="20"/>
        </w:rPr>
        <w:t>Organizações da Sociedade Civil de Interesse Público - OSCIP, atuando nessa condição;</w:t>
      </w:r>
    </w:p>
    <w:p w14:paraId="07CA7526" w14:textId="66FAAC4D"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4" w:anchor="art9§1" w:history="1">
        <w:r w:rsidRPr="00B47A96">
          <w:rPr>
            <w:rStyle w:val="nfase"/>
            <w:i w:val="0"/>
            <w:iCs w:val="0"/>
            <w:color w:val="000000" w:themeColor="text1"/>
          </w:rPr>
          <w:t>§ 1º do art. 9º da Lei nº 14.133, de 2021</w:t>
        </w:r>
      </w:hyperlink>
      <w:r w:rsidRPr="00B47A96">
        <w:rPr>
          <w:rStyle w:val="nfase"/>
          <w:i w:val="0"/>
          <w:iCs w:val="0"/>
          <w:color w:val="000000" w:themeColor="text1"/>
        </w:rPr>
        <w:t>.</w:t>
      </w:r>
    </w:p>
    <w:p w14:paraId="7CFCE0BB" w14:textId="7BF092FD"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O impedimento de que trata o item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_Ref113883003 \r \h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3.7.4</w:t>
      </w:r>
      <w:r w:rsidRPr="00B47A96">
        <w:rPr>
          <w:rStyle w:val="nfase"/>
          <w:i w:val="0"/>
          <w:iCs w:val="0"/>
          <w:color w:val="000000" w:themeColor="text1"/>
        </w:rPr>
        <w:fldChar w:fldCharType="end"/>
      </w:r>
      <w:r w:rsidRPr="00B47A96">
        <w:rPr>
          <w:rStyle w:val="nfase"/>
          <w:i w:val="0"/>
          <w:iCs w:val="0"/>
          <w:color w:val="000000" w:themeColor="text1"/>
        </w:rPr>
        <w:t xml:space="preserve"> será também aplicado ao licitante que atue em substituição a outra pessoa, física ou jurídica, com o intuito de burlar a efetividade da sanção a ela aplicada, </w:t>
      </w:r>
      <w:r w:rsidRPr="00B47A96">
        <w:rPr>
          <w:rStyle w:val="nfase"/>
          <w:i w:val="0"/>
          <w:iCs w:val="0"/>
          <w:color w:val="000000" w:themeColor="text1"/>
        </w:rPr>
        <w:lastRenderedPageBreak/>
        <w:t>inclusive a sua controladora, controlada ou coligada, desde que devidamente comprovado o ilícito ou a utilização fraudulenta da personalidade jurídica do licitante.</w:t>
      </w:r>
    </w:p>
    <w:p w14:paraId="0C467367" w14:textId="7AAD0B4D" w:rsidR="003C7A23" w:rsidRPr="00B47A96" w:rsidRDefault="003C7A23" w:rsidP="00B47A96">
      <w:pPr>
        <w:pStyle w:val="Nivel2"/>
        <w:spacing w:before="0" w:after="0" w:line="360" w:lineRule="auto"/>
        <w:ind w:left="0" w:firstLine="567"/>
        <w:rPr>
          <w:rStyle w:val="nfase"/>
          <w:i w:val="0"/>
          <w:iCs w:val="0"/>
          <w:color w:val="000000" w:themeColor="text1"/>
        </w:rPr>
      </w:pPr>
      <w:bookmarkStart w:id="12" w:name="art14§2"/>
      <w:bookmarkEnd w:id="12"/>
      <w:r w:rsidRPr="00B47A96">
        <w:rPr>
          <w:rStyle w:val="nfase"/>
          <w:i w:val="0"/>
          <w:iCs w:val="0"/>
          <w:color w:val="000000" w:themeColor="text1"/>
        </w:rPr>
        <w:t xml:space="preserve">A critério da Administração e exclusivamente a seu serviço, o autor dos projetos e a empresa a que se referem os itens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_Ref114659912 \r \h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3.7.2</w:t>
      </w:r>
      <w:r w:rsidRPr="00B47A96">
        <w:rPr>
          <w:rStyle w:val="nfase"/>
          <w:i w:val="0"/>
          <w:iCs w:val="0"/>
          <w:color w:val="000000" w:themeColor="text1"/>
        </w:rPr>
        <w:fldChar w:fldCharType="end"/>
      </w:r>
      <w:r w:rsidRPr="00B47A96">
        <w:rPr>
          <w:rStyle w:val="nfase"/>
          <w:i w:val="0"/>
          <w:iCs w:val="0"/>
          <w:color w:val="000000" w:themeColor="text1"/>
        </w:rPr>
        <w:t xml:space="preserve"> e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_Ref114659913 \r \h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3.7.3</w:t>
      </w:r>
      <w:r w:rsidRPr="00B47A96">
        <w:rPr>
          <w:rStyle w:val="nfase"/>
          <w:i w:val="0"/>
          <w:iCs w:val="0"/>
          <w:color w:val="000000" w:themeColor="text1"/>
        </w:rPr>
        <w:fldChar w:fldCharType="end"/>
      </w:r>
      <w:r w:rsidRPr="00B47A96">
        <w:rPr>
          <w:rStyle w:val="nfase"/>
          <w:i w:val="0"/>
          <w:iCs w:val="0"/>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05C5E780" w14:textId="77777777" w:rsidR="003C7A23" w:rsidRPr="00B47A96" w:rsidRDefault="003C7A23" w:rsidP="00B47A96">
      <w:pPr>
        <w:pStyle w:val="Nivel2"/>
        <w:spacing w:before="0" w:after="0" w:line="360" w:lineRule="auto"/>
        <w:ind w:left="0" w:firstLine="567"/>
        <w:rPr>
          <w:rStyle w:val="nfase"/>
          <w:i w:val="0"/>
          <w:iCs w:val="0"/>
          <w:color w:val="000000" w:themeColor="text1"/>
        </w:rPr>
      </w:pPr>
      <w:bookmarkStart w:id="13" w:name="art14§3"/>
      <w:bookmarkEnd w:id="13"/>
      <w:r w:rsidRPr="00B47A96">
        <w:rPr>
          <w:rStyle w:val="nfase"/>
          <w:i w:val="0"/>
          <w:iCs w:val="0"/>
          <w:color w:val="000000" w:themeColor="text1"/>
        </w:rPr>
        <w:t>Equiparam-se aos autores do projeto as empresas integrantes do mesmo grupo econômico.</w:t>
      </w:r>
    </w:p>
    <w:p w14:paraId="144ECC01" w14:textId="6FA5E679" w:rsidR="003C7A23" w:rsidRPr="00B47A96" w:rsidRDefault="003C7A23" w:rsidP="00B47A96">
      <w:pPr>
        <w:pStyle w:val="Nivel2"/>
        <w:spacing w:before="0" w:after="0" w:line="360" w:lineRule="auto"/>
        <w:ind w:left="0" w:firstLine="567"/>
        <w:rPr>
          <w:rStyle w:val="nfase"/>
          <w:i w:val="0"/>
          <w:iCs w:val="0"/>
          <w:color w:val="000000" w:themeColor="text1"/>
        </w:rPr>
      </w:pPr>
      <w:bookmarkStart w:id="14" w:name="art14§4"/>
      <w:bookmarkEnd w:id="14"/>
      <w:r w:rsidRPr="00B47A96">
        <w:rPr>
          <w:rStyle w:val="nfase"/>
          <w:i w:val="0"/>
          <w:iCs w:val="0"/>
          <w:color w:val="000000" w:themeColor="text1"/>
        </w:rPr>
        <w:t xml:space="preserve">O disposto nos itens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_Ref114659912 \r \h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3.7.2</w:t>
      </w:r>
      <w:r w:rsidRPr="00B47A96">
        <w:rPr>
          <w:rStyle w:val="nfase"/>
          <w:i w:val="0"/>
          <w:iCs w:val="0"/>
          <w:color w:val="000000" w:themeColor="text1"/>
        </w:rPr>
        <w:fldChar w:fldCharType="end"/>
      </w:r>
      <w:r w:rsidRPr="00B47A96">
        <w:rPr>
          <w:rStyle w:val="nfase"/>
          <w:i w:val="0"/>
          <w:iCs w:val="0"/>
          <w:color w:val="000000" w:themeColor="text1"/>
        </w:rPr>
        <w:t xml:space="preserve"> e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_Ref114659913 \r \h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3.7.3</w:t>
      </w:r>
      <w:r w:rsidRPr="00B47A96">
        <w:rPr>
          <w:rStyle w:val="nfase"/>
          <w:i w:val="0"/>
          <w:iCs w:val="0"/>
          <w:color w:val="000000" w:themeColor="text1"/>
        </w:rPr>
        <w:fldChar w:fldCharType="end"/>
      </w:r>
      <w:r w:rsidRPr="00B47A96">
        <w:rPr>
          <w:rStyle w:val="nfase"/>
          <w:i w:val="0"/>
          <w:iCs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2DF5062D" w14:textId="6AA8531A" w:rsidR="003C7A23" w:rsidRPr="00B47A96" w:rsidRDefault="003C7A23" w:rsidP="00B47A96">
      <w:pPr>
        <w:pStyle w:val="Nivel2"/>
        <w:spacing w:before="0" w:after="0" w:line="360" w:lineRule="auto"/>
        <w:ind w:left="0" w:firstLine="567"/>
        <w:rPr>
          <w:rStyle w:val="nfase"/>
          <w:i w:val="0"/>
          <w:iCs w:val="0"/>
          <w:color w:val="000000" w:themeColor="text1"/>
        </w:rPr>
      </w:pPr>
      <w:bookmarkStart w:id="15" w:name="art14§5"/>
      <w:bookmarkEnd w:id="15"/>
      <w:r w:rsidRPr="00B47A96">
        <w:rPr>
          <w:rStyle w:val="nfase"/>
          <w:i w:val="0"/>
          <w:iCs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5" w:history="1">
        <w:r w:rsidRPr="00B47A96">
          <w:rPr>
            <w:rStyle w:val="nfase"/>
            <w:i w:val="0"/>
            <w:iCs w:val="0"/>
            <w:color w:val="000000" w:themeColor="text1"/>
          </w:rPr>
          <w:t>Lei nº 14.133/2021</w:t>
        </w:r>
      </w:hyperlink>
      <w:r w:rsidRPr="00B47A96">
        <w:rPr>
          <w:rStyle w:val="nfase"/>
          <w:i w:val="0"/>
          <w:iCs w:val="0"/>
          <w:color w:val="000000" w:themeColor="text1"/>
        </w:rPr>
        <w:t>.</w:t>
      </w:r>
    </w:p>
    <w:p w14:paraId="2BFAAE96" w14:textId="4EBDD1D6"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A vedação de que trata o item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_Ref113962336 \r \h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3.7.8</w:t>
      </w:r>
      <w:r w:rsidRPr="00B47A96">
        <w:rPr>
          <w:rStyle w:val="nfase"/>
          <w:i w:val="0"/>
          <w:iCs w:val="0"/>
          <w:color w:val="000000" w:themeColor="text1"/>
        </w:rPr>
        <w:fldChar w:fldCharType="end"/>
      </w:r>
      <w:r w:rsidRPr="00B47A96">
        <w:rPr>
          <w:rStyle w:val="nfase"/>
          <w:i w:val="0"/>
          <w:iCs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p>
    <w:p w14:paraId="124474A6" w14:textId="77777777" w:rsidR="00946B10" w:rsidRPr="00B47A96" w:rsidRDefault="00946B10" w:rsidP="00B47A96">
      <w:pPr>
        <w:pStyle w:val="Nivel2"/>
        <w:numPr>
          <w:ilvl w:val="0"/>
          <w:numId w:val="0"/>
        </w:numPr>
        <w:spacing w:before="0" w:after="0" w:line="360" w:lineRule="auto"/>
        <w:rPr>
          <w:rStyle w:val="nfase"/>
          <w:i w:val="0"/>
          <w:iCs w:val="0"/>
          <w:color w:val="000000" w:themeColor="text1"/>
        </w:rPr>
      </w:pPr>
    </w:p>
    <w:p w14:paraId="4B0879D9" w14:textId="77777777" w:rsidR="003C7A23" w:rsidRPr="00B47A96" w:rsidRDefault="003C7A23" w:rsidP="00B47A96">
      <w:pPr>
        <w:pStyle w:val="Nivel01"/>
        <w:spacing w:before="0" w:line="360" w:lineRule="auto"/>
        <w:ind w:left="0" w:firstLine="567"/>
        <w:rPr>
          <w:rStyle w:val="nfase"/>
          <w:i w:val="0"/>
          <w:iCs w:val="0"/>
          <w:color w:val="000000" w:themeColor="text1"/>
        </w:rPr>
      </w:pPr>
      <w:bookmarkStart w:id="16" w:name="_Toc122606105"/>
      <w:r w:rsidRPr="00B47A96">
        <w:rPr>
          <w:rStyle w:val="nfase"/>
          <w:i w:val="0"/>
          <w:iCs w:val="0"/>
          <w:color w:val="000000" w:themeColor="text1"/>
        </w:rPr>
        <w:t>DA APRESENTAÇÃO DA PROPOSTA E DOS DOCUMENTOS DE HABILITAÇÃO</w:t>
      </w:r>
      <w:bookmarkEnd w:id="16"/>
    </w:p>
    <w:p w14:paraId="1F374D01"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Na presente licitação, a fase de habilitação sucederá as fases de apresentação de propostas e lances e de julgamento.</w:t>
      </w:r>
    </w:p>
    <w:p w14:paraId="0CDC5BEB" w14:textId="77777777" w:rsidR="003C7A23" w:rsidRPr="00B47A96" w:rsidRDefault="003C7A23" w:rsidP="00B47A96">
      <w:pPr>
        <w:pStyle w:val="Nivel2"/>
        <w:spacing w:before="0" w:after="0" w:line="360" w:lineRule="auto"/>
        <w:ind w:left="0" w:firstLine="567"/>
        <w:rPr>
          <w:rStyle w:val="nfase"/>
          <w:i w:val="0"/>
          <w:iCs w:val="0"/>
          <w:color w:val="000000" w:themeColor="text1"/>
        </w:rPr>
      </w:pPr>
      <w:bookmarkStart w:id="17" w:name="_Ref113886867"/>
      <w:r w:rsidRPr="00B47A96">
        <w:rPr>
          <w:rStyle w:val="nfase"/>
          <w:i w:val="0"/>
          <w:iCs w:val="0"/>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7"/>
    </w:p>
    <w:p w14:paraId="7CBEF247" w14:textId="105F6059" w:rsidR="003C7A23" w:rsidRPr="00B47A96" w:rsidRDefault="004033C6" w:rsidP="00B47A96">
      <w:pPr>
        <w:pStyle w:val="Nivel2"/>
        <w:spacing w:before="0" w:after="0" w:line="360" w:lineRule="auto"/>
        <w:ind w:left="0" w:firstLine="567"/>
        <w:rPr>
          <w:rStyle w:val="nfase"/>
          <w:i w:val="0"/>
          <w:iCs w:val="0"/>
          <w:color w:val="000000" w:themeColor="text1"/>
        </w:rPr>
      </w:pPr>
      <w:bookmarkStart w:id="18" w:name="_Ref113889589"/>
      <w:r w:rsidRPr="00B47A96">
        <w:rPr>
          <w:color w:val="000000" w:themeColor="text1"/>
        </w:rPr>
        <w:t>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w:t>
      </w:r>
      <w:r w:rsidR="000F7144" w:rsidRPr="00B47A96">
        <w:rPr>
          <w:color w:val="000000" w:themeColor="text1"/>
        </w:rPr>
        <w:t>m</w:t>
      </w:r>
      <w:r w:rsidRPr="00B47A96">
        <w:rPr>
          <w:color w:val="000000" w:themeColor="text1"/>
        </w:rPr>
        <w:t xml:space="preserve"> </w:t>
      </w:r>
      <w:r w:rsidRPr="00B47A96">
        <w:rPr>
          <w:color w:val="000000" w:themeColor="text1"/>
        </w:rPr>
        <w:fldChar w:fldCharType="begin"/>
      </w:r>
      <w:r w:rsidRPr="00B47A96">
        <w:rPr>
          <w:color w:val="000000" w:themeColor="text1"/>
        </w:rPr>
        <w:instrText xml:space="preserve"> REF _Ref114663151 \r \h  \* MERGEFORMAT </w:instrText>
      </w:r>
      <w:r w:rsidRPr="00B47A96">
        <w:rPr>
          <w:color w:val="000000" w:themeColor="text1"/>
        </w:rPr>
      </w:r>
      <w:r w:rsidRPr="00B47A96">
        <w:rPr>
          <w:color w:val="000000" w:themeColor="text1"/>
        </w:rPr>
        <w:fldChar w:fldCharType="separate"/>
      </w:r>
      <w:r w:rsidR="00BE2ECA" w:rsidRPr="00B47A96">
        <w:rPr>
          <w:color w:val="000000" w:themeColor="text1"/>
        </w:rPr>
        <w:t>8.12.1</w:t>
      </w:r>
      <w:r w:rsidRPr="00B47A96">
        <w:rPr>
          <w:color w:val="000000" w:themeColor="text1"/>
        </w:rPr>
        <w:fldChar w:fldCharType="end"/>
      </w:r>
      <w:r w:rsidRPr="00B47A96">
        <w:rPr>
          <w:color w:val="000000" w:themeColor="text1"/>
        </w:rPr>
        <w:t xml:space="preserve"> deste Edital.</w:t>
      </w:r>
      <w:bookmarkEnd w:id="18"/>
    </w:p>
    <w:p w14:paraId="44617891" w14:textId="77777777" w:rsidR="003C7A23" w:rsidRPr="00B47A96" w:rsidRDefault="003C7A23" w:rsidP="00B47A96">
      <w:pPr>
        <w:pStyle w:val="Nivel2"/>
        <w:spacing w:before="0" w:after="0" w:line="360" w:lineRule="auto"/>
        <w:ind w:left="0" w:firstLine="567"/>
        <w:rPr>
          <w:rStyle w:val="nfase"/>
          <w:i w:val="0"/>
          <w:iCs w:val="0"/>
          <w:color w:val="000000" w:themeColor="text1"/>
        </w:rPr>
      </w:pPr>
      <w:bookmarkStart w:id="19" w:name="_Ref113968921"/>
      <w:r w:rsidRPr="00B47A96">
        <w:rPr>
          <w:rStyle w:val="nfase"/>
          <w:i w:val="0"/>
          <w:iCs w:val="0"/>
          <w:color w:val="000000" w:themeColor="text1"/>
        </w:rPr>
        <w:t>No cadastramento da proposta inicial, o licitante declarará, em campo próprio do sistema, que:</w:t>
      </w:r>
      <w:bookmarkEnd w:id="19"/>
    </w:p>
    <w:p w14:paraId="6A5B265E" w14:textId="1B3D7197" w:rsidR="003C7A23" w:rsidRPr="00B47A96" w:rsidRDefault="0046226A"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E</w:t>
      </w:r>
      <w:r w:rsidR="003C7A23" w:rsidRPr="00B47A96">
        <w:rPr>
          <w:rStyle w:val="nfase"/>
          <w:i w:val="0"/>
          <w:iCs w:val="0"/>
          <w:color w:val="000000" w:themeColor="text1"/>
        </w:rPr>
        <w:t>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45DBE03B" w14:textId="4889D814" w:rsidR="003C7A23" w:rsidRPr="00B47A96" w:rsidRDefault="0046226A"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N</w:t>
      </w:r>
      <w:r w:rsidR="003C7A23" w:rsidRPr="00B47A96">
        <w:rPr>
          <w:rStyle w:val="nfase"/>
          <w:i w:val="0"/>
          <w:iCs w:val="0"/>
          <w:color w:val="000000" w:themeColor="text1"/>
        </w:rPr>
        <w:t xml:space="preserve">ão emprega menor de 18 anos em trabalho noturno, perigoso ou insalubre e não emprega menor de 16 anos, salvo menor, a partir de 14 anos, na condição de aprendiz, nos termos do </w:t>
      </w:r>
      <w:hyperlink r:id="rId16" w:anchor="art7" w:history="1">
        <w:r w:rsidR="003C7A23" w:rsidRPr="00B47A96">
          <w:rPr>
            <w:rStyle w:val="nfase"/>
            <w:i w:val="0"/>
            <w:iCs w:val="0"/>
            <w:color w:val="000000" w:themeColor="text1"/>
          </w:rPr>
          <w:t>artigo 7°, XXXIII, da Constituição</w:t>
        </w:r>
      </w:hyperlink>
      <w:r w:rsidR="003C7A23" w:rsidRPr="00B47A96">
        <w:rPr>
          <w:rStyle w:val="nfase"/>
          <w:i w:val="0"/>
          <w:iCs w:val="0"/>
          <w:color w:val="000000" w:themeColor="text1"/>
        </w:rPr>
        <w:t>;</w:t>
      </w:r>
    </w:p>
    <w:p w14:paraId="1F36097B" w14:textId="2C143AF6" w:rsidR="003C7A23" w:rsidRPr="00B47A96" w:rsidRDefault="0046226A"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N</w:t>
      </w:r>
      <w:r w:rsidR="003C7A23" w:rsidRPr="00B47A96">
        <w:rPr>
          <w:rStyle w:val="nfase"/>
          <w:i w:val="0"/>
          <w:iCs w:val="0"/>
          <w:color w:val="000000" w:themeColor="text1"/>
        </w:rPr>
        <w:t>ão possui</w:t>
      </w:r>
      <w:r w:rsidR="00CC6A5F" w:rsidRPr="00B47A96">
        <w:rPr>
          <w:rStyle w:val="nfase"/>
          <w:i w:val="0"/>
          <w:iCs w:val="0"/>
          <w:color w:val="000000" w:themeColor="text1"/>
        </w:rPr>
        <w:t xml:space="preserve"> </w:t>
      </w:r>
      <w:r w:rsidR="003C7A23" w:rsidRPr="00B47A96">
        <w:rPr>
          <w:rStyle w:val="nfase"/>
          <w:i w:val="0"/>
          <w:iCs w:val="0"/>
          <w:color w:val="000000" w:themeColor="text1"/>
        </w:rPr>
        <w:t xml:space="preserve">empregados executando trabalho degradante ou forçado, observando o disposto nos </w:t>
      </w:r>
      <w:hyperlink r:id="rId17" w:history="1">
        <w:r w:rsidR="003C7A23" w:rsidRPr="00B47A96">
          <w:rPr>
            <w:rStyle w:val="nfase"/>
            <w:i w:val="0"/>
            <w:iCs w:val="0"/>
            <w:color w:val="000000" w:themeColor="text1"/>
          </w:rPr>
          <w:t>incisos III e IV do art. 1º e no inciso III do art. 5º da Constituição Federal</w:t>
        </w:r>
      </w:hyperlink>
      <w:r w:rsidR="003C7A23" w:rsidRPr="00B47A96">
        <w:rPr>
          <w:rStyle w:val="nfase"/>
          <w:i w:val="0"/>
          <w:iCs w:val="0"/>
          <w:color w:val="000000" w:themeColor="text1"/>
        </w:rPr>
        <w:t>;</w:t>
      </w:r>
    </w:p>
    <w:p w14:paraId="7716898C" w14:textId="2E974134" w:rsidR="003C7A23" w:rsidRPr="00B47A96" w:rsidRDefault="0046226A"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lastRenderedPageBreak/>
        <w:t>C</w:t>
      </w:r>
      <w:r w:rsidR="003C7A23" w:rsidRPr="00B47A96">
        <w:rPr>
          <w:rStyle w:val="nfase"/>
          <w:i w:val="0"/>
          <w:iCs w:val="0"/>
          <w:color w:val="000000" w:themeColor="text1"/>
        </w:rPr>
        <w:t>umpre as exigências de reserva de cargos para pessoa com deficiência e para reabilitado da Previdência Social, previstas em lei e em outras normas específicas.</w:t>
      </w:r>
    </w:p>
    <w:p w14:paraId="36A7C635" w14:textId="4BD059E2"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O licitante organizado em cooperativa deverá declarar, ainda, em campo próprio do sistema eletrônico, que cumpre os requisitos estabelecidos no </w:t>
      </w:r>
      <w:hyperlink r:id="rId18" w:anchor="art16" w:history="1">
        <w:r w:rsidRPr="00B47A96">
          <w:rPr>
            <w:rStyle w:val="nfase"/>
            <w:i w:val="0"/>
            <w:iCs w:val="0"/>
            <w:color w:val="000000" w:themeColor="text1"/>
          </w:rPr>
          <w:t>artigo 16 da Lei nº 14.133, de 2021</w:t>
        </w:r>
      </w:hyperlink>
      <w:r w:rsidRPr="00B47A96">
        <w:rPr>
          <w:rStyle w:val="nfase"/>
          <w:i w:val="0"/>
          <w:iCs w:val="0"/>
          <w:color w:val="000000" w:themeColor="text1"/>
        </w:rPr>
        <w:t>.</w:t>
      </w:r>
    </w:p>
    <w:p w14:paraId="5D6BACF4" w14:textId="6ED2C6DB" w:rsidR="003C7A23" w:rsidRPr="00B47A96" w:rsidRDefault="003C7A23" w:rsidP="00B47A96">
      <w:pPr>
        <w:pStyle w:val="Nivel2"/>
        <w:spacing w:before="0" w:after="0" w:line="360" w:lineRule="auto"/>
        <w:ind w:left="0" w:firstLine="567"/>
        <w:rPr>
          <w:rStyle w:val="nfase"/>
          <w:i w:val="0"/>
          <w:iCs w:val="0"/>
          <w:color w:val="000000" w:themeColor="text1"/>
        </w:rPr>
      </w:pPr>
      <w:bookmarkStart w:id="20" w:name="_Ref117000019"/>
      <w:r w:rsidRPr="00B47A96">
        <w:rPr>
          <w:rStyle w:val="nfase"/>
          <w:i w:val="0"/>
          <w:iCs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9" w:anchor="art3" w:history="1">
        <w:r w:rsidRPr="00B47A96">
          <w:rPr>
            <w:rStyle w:val="nfase"/>
            <w:i w:val="0"/>
            <w:iCs w:val="0"/>
            <w:color w:val="000000" w:themeColor="text1"/>
          </w:rPr>
          <w:t>artigo 3° da Lei Complementar nº 123, de 2006</w:t>
        </w:r>
      </w:hyperlink>
      <w:r w:rsidRPr="00B47A96">
        <w:rPr>
          <w:rStyle w:val="nfase"/>
          <w:i w:val="0"/>
          <w:iCs w:val="0"/>
          <w:color w:val="000000" w:themeColor="text1"/>
        </w:rPr>
        <w:t xml:space="preserve">, estando apto a usufruir do tratamento favorecido estabelecido em seus </w:t>
      </w:r>
      <w:bookmarkEnd w:id="20"/>
      <w:r w:rsidR="001708CD" w:rsidRPr="00B47A96">
        <w:rPr>
          <w:rStyle w:val="nfase"/>
          <w:i w:val="0"/>
          <w:iCs w:val="0"/>
          <w:color w:val="000000" w:themeColor="text1"/>
        </w:rPr>
        <w:fldChar w:fldCharType="begin"/>
      </w:r>
      <w:r w:rsidR="001708CD" w:rsidRPr="00B47A96">
        <w:rPr>
          <w:rStyle w:val="nfase"/>
          <w:i w:val="0"/>
          <w:iCs w:val="0"/>
          <w:color w:val="000000" w:themeColor="text1"/>
        </w:rPr>
        <w:instrText>HYPERLINK "https://www.planalto.gov.br/ccivil_03/leis/lcp/lcp123.htm" \l "art42"</w:instrText>
      </w:r>
      <w:r w:rsidR="001708CD" w:rsidRPr="00B47A96">
        <w:rPr>
          <w:rStyle w:val="nfase"/>
          <w:i w:val="0"/>
          <w:iCs w:val="0"/>
          <w:color w:val="000000" w:themeColor="text1"/>
        </w:rPr>
      </w:r>
      <w:r w:rsidR="001708CD" w:rsidRPr="00B47A96">
        <w:rPr>
          <w:rStyle w:val="nfase"/>
          <w:i w:val="0"/>
          <w:iCs w:val="0"/>
          <w:color w:val="000000" w:themeColor="text1"/>
        </w:rPr>
        <w:fldChar w:fldCharType="separate"/>
      </w:r>
      <w:proofErr w:type="spellStart"/>
      <w:r w:rsidRPr="00B47A96">
        <w:rPr>
          <w:rStyle w:val="nfase"/>
          <w:i w:val="0"/>
          <w:iCs w:val="0"/>
          <w:color w:val="000000" w:themeColor="text1"/>
        </w:rPr>
        <w:t>arts</w:t>
      </w:r>
      <w:proofErr w:type="spellEnd"/>
      <w:r w:rsidRPr="00B47A96">
        <w:rPr>
          <w:rStyle w:val="nfase"/>
          <w:i w:val="0"/>
          <w:iCs w:val="0"/>
          <w:color w:val="000000" w:themeColor="text1"/>
        </w:rPr>
        <w:t>. 42 a 49</w:t>
      </w:r>
      <w:r w:rsidR="001708CD" w:rsidRPr="00B47A96">
        <w:rPr>
          <w:rStyle w:val="nfase"/>
          <w:i w:val="0"/>
          <w:iCs w:val="0"/>
          <w:color w:val="000000" w:themeColor="text1"/>
        </w:rPr>
        <w:fldChar w:fldCharType="end"/>
      </w:r>
      <w:r w:rsidRPr="00B47A96">
        <w:rPr>
          <w:rStyle w:val="nfase"/>
          <w:i w:val="0"/>
          <w:iCs w:val="0"/>
          <w:color w:val="000000" w:themeColor="text1"/>
        </w:rPr>
        <w:t xml:space="preserve">, observado o disposto nos </w:t>
      </w:r>
      <w:hyperlink r:id="rId20" w:anchor="art4§1" w:history="1">
        <w:r w:rsidRPr="00B47A96">
          <w:rPr>
            <w:rStyle w:val="nfase"/>
            <w:i w:val="0"/>
            <w:iCs w:val="0"/>
            <w:color w:val="000000" w:themeColor="text1"/>
          </w:rPr>
          <w:t>§§ 1º ao 3º do art. 4º, da Lei n.º 14.133, de 2021.</w:t>
        </w:r>
      </w:hyperlink>
    </w:p>
    <w:p w14:paraId="06D6F458" w14:textId="3D4FDC2E" w:rsidR="003C7A23" w:rsidRPr="00B47A96" w:rsidRDefault="0046226A"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N</w:t>
      </w:r>
      <w:r w:rsidR="003C7A23" w:rsidRPr="00B47A96">
        <w:rPr>
          <w:rStyle w:val="nfase"/>
          <w:i w:val="0"/>
          <w:iCs w:val="0"/>
          <w:color w:val="000000" w:themeColor="text1"/>
        </w:rPr>
        <w:t>o item exclusivo para participação de microempresas e empresas de pequeno porte, a assinalação do campo “não” impedirá o prosseguimento no certame, para aquele item;</w:t>
      </w:r>
    </w:p>
    <w:p w14:paraId="7F68966D" w14:textId="1BD2BE35" w:rsidR="003C7A23" w:rsidRPr="00B47A96" w:rsidRDefault="0046226A"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N</w:t>
      </w:r>
      <w:r w:rsidR="003C7A23" w:rsidRPr="00B47A96">
        <w:rPr>
          <w:rStyle w:val="nfase"/>
          <w:i w:val="0"/>
          <w:iCs w:val="0"/>
          <w:color w:val="000000" w:themeColor="text1"/>
        </w:rPr>
        <w:t xml:space="preserve">os itens em que a participação não for exclusiva para microempresas e empresas de pequeno porte, a assinalação do campo “não” apenas produzirá o efeito de o licitante não ter direito ao tratamento favorecido previsto na </w:t>
      </w:r>
      <w:hyperlink r:id="rId21" w:history="1">
        <w:r w:rsidR="003C7A23" w:rsidRPr="00B47A96">
          <w:rPr>
            <w:rStyle w:val="nfase"/>
            <w:i w:val="0"/>
            <w:iCs w:val="0"/>
            <w:color w:val="000000" w:themeColor="text1"/>
          </w:rPr>
          <w:t>Lei Complementar nº 123, de 2006</w:t>
        </w:r>
      </w:hyperlink>
      <w:r w:rsidR="003C7A23" w:rsidRPr="00B47A96">
        <w:rPr>
          <w:rStyle w:val="nfase"/>
          <w:i w:val="0"/>
          <w:iCs w:val="0"/>
          <w:color w:val="000000" w:themeColor="text1"/>
        </w:rPr>
        <w:t>, mesmo que microempresa, empresa de pequeno porte ou sociedade cooperativa.</w:t>
      </w:r>
    </w:p>
    <w:p w14:paraId="79F6C9A9" w14:textId="56A1F5F4"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A falsidade da declaração de que trata os itens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_Ref113968921 \r \h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4.4</w:t>
      </w:r>
      <w:r w:rsidRPr="00B47A96">
        <w:rPr>
          <w:rStyle w:val="nfase"/>
          <w:i w:val="0"/>
          <w:iCs w:val="0"/>
          <w:color w:val="000000" w:themeColor="text1"/>
        </w:rPr>
        <w:fldChar w:fldCharType="end"/>
      </w:r>
      <w:r w:rsidRPr="00B47A96">
        <w:rPr>
          <w:rStyle w:val="nfase"/>
          <w:i w:val="0"/>
          <w:iCs w:val="0"/>
          <w:color w:val="000000" w:themeColor="text1"/>
        </w:rPr>
        <w:t xml:space="preserve"> ou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_Ref117000019 \r \h </w:instrText>
      </w:r>
      <w:r w:rsidR="00F522F3" w:rsidRPr="00B47A96">
        <w:rPr>
          <w:rStyle w:val="nfase"/>
          <w:i w:val="0"/>
          <w:iCs w:val="0"/>
          <w:color w:val="000000" w:themeColor="text1"/>
        </w:rPr>
        <w:instrText xml:space="preserve">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4.6</w:t>
      </w:r>
      <w:r w:rsidRPr="00B47A96">
        <w:rPr>
          <w:rStyle w:val="nfase"/>
          <w:i w:val="0"/>
          <w:iCs w:val="0"/>
          <w:color w:val="000000" w:themeColor="text1"/>
        </w:rPr>
        <w:fldChar w:fldCharType="end"/>
      </w:r>
      <w:r w:rsidRPr="00B47A96">
        <w:rPr>
          <w:rStyle w:val="nfase"/>
          <w:i w:val="0"/>
          <w:iCs w:val="0"/>
          <w:color w:val="000000" w:themeColor="text1"/>
        </w:rPr>
        <w:t xml:space="preserve"> sujeitará o licitante às sanções previstas na </w:t>
      </w:r>
      <w:hyperlink r:id="rId22" w:history="1">
        <w:r w:rsidRPr="00B47A96">
          <w:rPr>
            <w:rStyle w:val="nfase"/>
            <w:i w:val="0"/>
            <w:iCs w:val="0"/>
            <w:color w:val="000000" w:themeColor="text1"/>
          </w:rPr>
          <w:t>Lei nº 14.133, de 2021</w:t>
        </w:r>
      </w:hyperlink>
      <w:r w:rsidRPr="00B47A96">
        <w:rPr>
          <w:rStyle w:val="nfase"/>
          <w:i w:val="0"/>
          <w:iCs w:val="0"/>
          <w:color w:val="000000" w:themeColor="text1"/>
        </w:rPr>
        <w:t>, e neste Edital.</w:t>
      </w:r>
    </w:p>
    <w:p w14:paraId="0BA35920"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149ED680"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2C97B6FB"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Serão disponibilizados para acesso público os documentos que compõem a proposta dos licitantes convocados para apresentação de propostas, após a fase de envio de lances.</w:t>
      </w:r>
    </w:p>
    <w:p w14:paraId="535383CA" w14:textId="77777777" w:rsidR="003C7A23" w:rsidRPr="00B47A96" w:rsidRDefault="003C7A23" w:rsidP="00B47A96">
      <w:pPr>
        <w:pStyle w:val="Nivel2"/>
        <w:spacing w:before="0" w:after="0" w:line="360" w:lineRule="auto"/>
        <w:ind w:left="0" w:firstLine="567"/>
        <w:rPr>
          <w:rStyle w:val="nfase"/>
          <w:i w:val="0"/>
          <w:iCs w:val="0"/>
          <w:color w:val="000000" w:themeColor="text1"/>
        </w:rPr>
      </w:pPr>
      <w:bookmarkStart w:id="21" w:name="_Ref116992247"/>
      <w:r w:rsidRPr="00B47A96">
        <w:rPr>
          <w:rStyle w:val="nfase"/>
          <w:i w:val="0"/>
          <w:iCs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21"/>
    </w:p>
    <w:p w14:paraId="45F3B699" w14:textId="36E529C1" w:rsidR="003C7A23" w:rsidRPr="00B47A96" w:rsidRDefault="0046226A"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A</w:t>
      </w:r>
      <w:r w:rsidR="003C7A23" w:rsidRPr="00B47A96">
        <w:rPr>
          <w:rStyle w:val="nfase"/>
          <w:i w:val="0"/>
          <w:iCs w:val="0"/>
          <w:color w:val="000000" w:themeColor="text1"/>
        </w:rPr>
        <w:t xml:space="preserve"> aplicação do intervalo mínimo de diferença de valores ou de percentuais entre os lances, que incidirá tanto em relação aos lances intermediários quanto em relação ao lance que cobrir a melhor oferta; e</w:t>
      </w:r>
    </w:p>
    <w:p w14:paraId="31B0D9BC" w14:textId="0E329448" w:rsidR="003C7A23" w:rsidRPr="00B47A96" w:rsidRDefault="0046226A"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O</w:t>
      </w:r>
      <w:r w:rsidR="003C7A23" w:rsidRPr="00B47A96">
        <w:rPr>
          <w:rStyle w:val="nfase"/>
          <w:i w:val="0"/>
          <w:iCs w:val="0"/>
          <w:color w:val="000000" w:themeColor="text1"/>
        </w:rPr>
        <w:t>s lances serão de envio automático pelo sistema, respeitado o valor final mínimo</w:t>
      </w:r>
      <w:r w:rsidR="004158AA" w:rsidRPr="00B47A96">
        <w:rPr>
          <w:rStyle w:val="nfase"/>
          <w:i w:val="0"/>
          <w:iCs w:val="0"/>
          <w:color w:val="000000" w:themeColor="text1"/>
        </w:rPr>
        <w:t>, caso</w:t>
      </w:r>
      <w:r w:rsidR="003C7A23" w:rsidRPr="00B47A96">
        <w:rPr>
          <w:rStyle w:val="nfase"/>
          <w:i w:val="0"/>
          <w:iCs w:val="0"/>
          <w:color w:val="000000" w:themeColor="text1"/>
        </w:rPr>
        <w:t xml:space="preserve"> estabelecido</w:t>
      </w:r>
      <w:r w:rsidR="004158AA" w:rsidRPr="00B47A96">
        <w:rPr>
          <w:rStyle w:val="nfase"/>
          <w:i w:val="0"/>
          <w:iCs w:val="0"/>
          <w:color w:val="000000" w:themeColor="text1"/>
        </w:rPr>
        <w:t>,</w:t>
      </w:r>
      <w:r w:rsidR="003C7A23" w:rsidRPr="00B47A96">
        <w:rPr>
          <w:rStyle w:val="nfase"/>
          <w:i w:val="0"/>
          <w:iCs w:val="0"/>
          <w:color w:val="000000" w:themeColor="text1"/>
        </w:rPr>
        <w:t xml:space="preserve"> e o intervalo de que trata o subitem acima.</w:t>
      </w:r>
    </w:p>
    <w:p w14:paraId="07C4E3BB"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O valor final mínimo ou o percentual de desconto final máximo parametrizado no sistema poderá ser alterado pelo fornecedor durante a fase de disputa, sendo vedado:</w:t>
      </w:r>
    </w:p>
    <w:p w14:paraId="27613714" w14:textId="564D0B82" w:rsidR="003C7A23" w:rsidRPr="00B47A96" w:rsidRDefault="0046226A"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V</w:t>
      </w:r>
      <w:r w:rsidR="003C7A23" w:rsidRPr="00B47A96">
        <w:rPr>
          <w:rStyle w:val="nfase"/>
          <w:i w:val="0"/>
          <w:iCs w:val="0"/>
          <w:color w:val="000000" w:themeColor="text1"/>
        </w:rPr>
        <w:t>alor superior a lance já registrado pelo fornecedor no sistema, quando adotado o critério de julgamento por menor preço; e</w:t>
      </w:r>
    </w:p>
    <w:p w14:paraId="578AD24E" w14:textId="1C78D14C" w:rsidR="003C7A23" w:rsidRPr="00B47A96" w:rsidRDefault="0046226A"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 xml:space="preserve"> P</w:t>
      </w:r>
      <w:r w:rsidR="003C7A23" w:rsidRPr="00B47A96">
        <w:rPr>
          <w:rStyle w:val="nfase"/>
          <w:i w:val="0"/>
          <w:iCs w:val="0"/>
          <w:color w:val="000000" w:themeColor="text1"/>
        </w:rPr>
        <w:t>ercentual de desconto inferior a lance já registrado pelo fornecedor no sistema, quando adotado o critério de julgamento por maior desconto.</w:t>
      </w:r>
    </w:p>
    <w:p w14:paraId="00F817B4" w14:textId="32BC8C29"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lastRenderedPageBreak/>
        <w:t xml:space="preserve">O valor final mínimo ou o percentual de desconto final máximo parametrizado na forma do item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_Ref116992247 \r \h </w:instrText>
      </w:r>
      <w:r w:rsidR="00F522F3" w:rsidRPr="00B47A96">
        <w:rPr>
          <w:rStyle w:val="nfase"/>
          <w:i w:val="0"/>
          <w:iCs w:val="0"/>
          <w:color w:val="000000" w:themeColor="text1"/>
        </w:rPr>
        <w:instrText xml:space="preserve">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4.11</w:t>
      </w:r>
      <w:r w:rsidRPr="00B47A96">
        <w:rPr>
          <w:rStyle w:val="nfase"/>
          <w:i w:val="0"/>
          <w:iCs w:val="0"/>
          <w:color w:val="000000" w:themeColor="text1"/>
        </w:rPr>
        <w:fldChar w:fldCharType="end"/>
      </w:r>
      <w:r w:rsidRPr="00B47A96">
        <w:rPr>
          <w:rStyle w:val="nfase"/>
          <w:i w:val="0"/>
          <w:iCs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48B1F343"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6F05381A" w14:textId="06D39482" w:rsidR="00D7313C"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O licitante deverá comunicar imediatamente ao provedor do sistema qualquer acontecimento que possa comprometer o sigilo ou a segurança, para imediato bloqueio de acess</w:t>
      </w:r>
      <w:r w:rsidR="000C4E94" w:rsidRPr="00B47A96">
        <w:rPr>
          <w:rStyle w:val="nfase"/>
          <w:i w:val="0"/>
          <w:iCs w:val="0"/>
          <w:color w:val="000000" w:themeColor="text1"/>
        </w:rPr>
        <w:t>o.</w:t>
      </w:r>
    </w:p>
    <w:p w14:paraId="2FF779F0" w14:textId="77777777" w:rsidR="00946B10" w:rsidRPr="00B47A96" w:rsidRDefault="00946B10" w:rsidP="00B47A96">
      <w:pPr>
        <w:pStyle w:val="Nivel2"/>
        <w:numPr>
          <w:ilvl w:val="0"/>
          <w:numId w:val="0"/>
        </w:numPr>
        <w:spacing w:before="0" w:after="0" w:line="360" w:lineRule="auto"/>
        <w:rPr>
          <w:rStyle w:val="nfase"/>
          <w:i w:val="0"/>
          <w:iCs w:val="0"/>
          <w:color w:val="000000" w:themeColor="text1"/>
        </w:rPr>
      </w:pPr>
    </w:p>
    <w:p w14:paraId="5F186EB9" w14:textId="52D81506" w:rsidR="003C7A23" w:rsidRPr="00B47A96" w:rsidRDefault="003C7A23" w:rsidP="00B47A96">
      <w:pPr>
        <w:pStyle w:val="Nivel01"/>
        <w:spacing w:before="0" w:line="360" w:lineRule="auto"/>
        <w:ind w:left="0" w:firstLine="567"/>
        <w:rPr>
          <w:rStyle w:val="nfase"/>
          <w:i w:val="0"/>
          <w:iCs w:val="0"/>
          <w:color w:val="000000" w:themeColor="text1"/>
        </w:rPr>
      </w:pPr>
      <w:bookmarkStart w:id="22" w:name="_Toc122606106"/>
      <w:r w:rsidRPr="00B47A96">
        <w:rPr>
          <w:rStyle w:val="nfase"/>
          <w:i w:val="0"/>
          <w:iCs w:val="0"/>
          <w:color w:val="000000" w:themeColor="text1"/>
        </w:rPr>
        <w:t>DO PREENCHIMENTO DA PROPOSTA</w:t>
      </w:r>
      <w:bookmarkEnd w:id="22"/>
    </w:p>
    <w:p w14:paraId="475CA631"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O licitante deverá enviar sua proposta mediante o preenchimento, no sistema eletrônico, dos seguintes campos:</w:t>
      </w:r>
    </w:p>
    <w:p w14:paraId="486090B9" w14:textId="03C241E4" w:rsidR="003C7A23" w:rsidRPr="00B47A96" w:rsidRDefault="0046226A"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V</w:t>
      </w:r>
      <w:r w:rsidR="004E1887" w:rsidRPr="00B47A96">
        <w:rPr>
          <w:rStyle w:val="nfase"/>
          <w:i w:val="0"/>
          <w:iCs w:val="0"/>
          <w:color w:val="000000" w:themeColor="text1"/>
        </w:rPr>
        <w:t xml:space="preserve">alor </w:t>
      </w:r>
      <w:r w:rsidR="003C7A23" w:rsidRPr="00B47A96">
        <w:rPr>
          <w:rStyle w:val="nfase"/>
          <w:i w:val="0"/>
          <w:iCs w:val="0"/>
          <w:color w:val="000000" w:themeColor="text1"/>
        </w:rPr>
        <w:t>unitário</w:t>
      </w:r>
      <w:r w:rsidR="004E1887" w:rsidRPr="00B47A96">
        <w:rPr>
          <w:rStyle w:val="nfase"/>
          <w:i w:val="0"/>
          <w:iCs w:val="0"/>
          <w:color w:val="000000" w:themeColor="text1"/>
        </w:rPr>
        <w:t xml:space="preserve"> </w:t>
      </w:r>
      <w:r w:rsidR="003C7A23" w:rsidRPr="00B47A96">
        <w:rPr>
          <w:rStyle w:val="nfase"/>
          <w:i w:val="0"/>
          <w:iCs w:val="0"/>
          <w:color w:val="000000" w:themeColor="text1"/>
        </w:rPr>
        <w:t>e total do item;</w:t>
      </w:r>
    </w:p>
    <w:p w14:paraId="0DE727B7" w14:textId="163E425A"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Marca</w:t>
      </w:r>
      <w:r w:rsidR="002A4270" w:rsidRPr="00B47A96">
        <w:rPr>
          <w:rStyle w:val="nfase"/>
          <w:i w:val="0"/>
          <w:iCs w:val="0"/>
          <w:color w:val="000000" w:themeColor="text1"/>
        </w:rPr>
        <w:t xml:space="preserve"> (quando for o caso)</w:t>
      </w:r>
      <w:r w:rsidRPr="00B47A96">
        <w:rPr>
          <w:rStyle w:val="nfase"/>
          <w:i w:val="0"/>
          <w:iCs w:val="0"/>
          <w:color w:val="000000" w:themeColor="text1"/>
        </w:rPr>
        <w:t>;</w:t>
      </w:r>
    </w:p>
    <w:p w14:paraId="77EB4808" w14:textId="7F767C0F"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Fabricante</w:t>
      </w:r>
      <w:r w:rsidR="002A4270" w:rsidRPr="00B47A96">
        <w:rPr>
          <w:rStyle w:val="nfase"/>
          <w:i w:val="0"/>
          <w:iCs w:val="0"/>
          <w:color w:val="000000" w:themeColor="text1"/>
        </w:rPr>
        <w:t xml:space="preserve"> (quando for o caso)</w:t>
      </w:r>
      <w:r w:rsidRPr="00B47A96">
        <w:rPr>
          <w:rStyle w:val="nfase"/>
          <w:i w:val="0"/>
          <w:iCs w:val="0"/>
          <w:color w:val="000000" w:themeColor="text1"/>
        </w:rPr>
        <w:t xml:space="preserve">; </w:t>
      </w:r>
    </w:p>
    <w:p w14:paraId="18374FB9" w14:textId="77777777"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 xml:space="preserve">Descrição do objeto, contendo as informações similares à especificação do Termo de Referência; </w:t>
      </w:r>
    </w:p>
    <w:p w14:paraId="5F5E5E8C"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Todas as especificações do objeto contidas na proposta vinculam o licitante.</w:t>
      </w:r>
    </w:p>
    <w:p w14:paraId="425E03B1"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Nos valores propostos estarão inclusos todos os custos operacionais, encargos previdenciários, trabalhistas, tributários, comerciais e quaisquer outros que incidam direta ou indiretamente na execução do objeto.</w:t>
      </w:r>
    </w:p>
    <w:p w14:paraId="2BC0672E"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0F432D4D" w14:textId="73C5D356"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1F2D916E"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Independentemente do percentual de tributo inserido na planilha, no pagamento serão retidos na fonte os percentuais estabelecidos na legislação vigente.</w:t>
      </w:r>
    </w:p>
    <w:p w14:paraId="75D4D50B" w14:textId="77777777" w:rsidR="00D757BC" w:rsidRPr="00B47A96" w:rsidRDefault="00D757BC"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Na presente licitação, a Microempresa e a Empresa de Pequeno Porte poderão se beneficiar do regime de tributação pelo Simples Nacional.</w:t>
      </w:r>
    </w:p>
    <w:p w14:paraId="3230F41D"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1B11DD7F"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O prazo de validade da proposta não será inferior a 60 (sessenta) dias, a contar da data de sua apresentação.</w:t>
      </w:r>
    </w:p>
    <w:p w14:paraId="7FDC09DC" w14:textId="0057973F"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Os licitantes devem respeitar os preços máximos estabelecidos nas normas de regência de contratações públicas</w:t>
      </w:r>
      <w:r w:rsidR="00E212BD" w:rsidRPr="00B47A96">
        <w:rPr>
          <w:rStyle w:val="nfase"/>
          <w:i w:val="0"/>
          <w:iCs w:val="0"/>
          <w:color w:val="000000" w:themeColor="text1"/>
        </w:rPr>
        <w:t>.</w:t>
      </w:r>
    </w:p>
    <w:p w14:paraId="37732EBD" w14:textId="77777777"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lastRenderedPageBreak/>
        <w:t>Caso o critério de julgamento seja o de maior desconto, o preço já decorrente da aplicação do desconto ofertado deverá respeitar os preços máximos previstos no item 4.9.</w:t>
      </w:r>
    </w:p>
    <w:p w14:paraId="58D4DF33" w14:textId="24D117CC"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3" w:history="1">
        <w:r w:rsidRPr="00B47A96">
          <w:rPr>
            <w:rStyle w:val="nfase"/>
            <w:i w:val="0"/>
            <w:iCs w:val="0"/>
            <w:color w:val="000000" w:themeColor="text1"/>
          </w:rPr>
          <w:t>art. 71, inciso IX, da Constituição</w:t>
        </w:r>
      </w:hyperlink>
      <w:r w:rsidRPr="00B47A96">
        <w:rPr>
          <w:rStyle w:val="nfase"/>
          <w:i w:val="0"/>
          <w:iCs w:val="0"/>
          <w:color w:val="000000" w:themeColor="text1"/>
        </w:rPr>
        <w:t>; ou condenação dos agentes públicos responsáveis e da empresa contratada ao pagamento dos prejuízos ao erário, caso verificada a ocorrência de superfaturamento por sobre</w:t>
      </w:r>
      <w:r w:rsidR="005327BA" w:rsidRPr="00B47A96">
        <w:rPr>
          <w:rStyle w:val="nfase"/>
          <w:i w:val="0"/>
          <w:iCs w:val="0"/>
          <w:color w:val="000000" w:themeColor="text1"/>
        </w:rPr>
        <w:t xml:space="preserve"> </w:t>
      </w:r>
      <w:r w:rsidRPr="00B47A96">
        <w:rPr>
          <w:rStyle w:val="nfase"/>
          <w:i w:val="0"/>
          <w:iCs w:val="0"/>
          <w:color w:val="000000" w:themeColor="text1"/>
        </w:rPr>
        <w:t>preço na execução do contrato.</w:t>
      </w:r>
    </w:p>
    <w:p w14:paraId="68725D5A" w14:textId="77777777" w:rsidR="00946B10" w:rsidRPr="00B47A96" w:rsidRDefault="00946B10" w:rsidP="00B47A96">
      <w:pPr>
        <w:pStyle w:val="Nivel2"/>
        <w:numPr>
          <w:ilvl w:val="0"/>
          <w:numId w:val="0"/>
        </w:numPr>
        <w:spacing w:before="0" w:after="0" w:line="360" w:lineRule="auto"/>
        <w:rPr>
          <w:rStyle w:val="nfase"/>
          <w:i w:val="0"/>
          <w:iCs w:val="0"/>
          <w:color w:val="000000" w:themeColor="text1"/>
        </w:rPr>
      </w:pPr>
    </w:p>
    <w:p w14:paraId="79839FDC" w14:textId="77777777" w:rsidR="003C7A23" w:rsidRPr="00B47A96" w:rsidRDefault="003C7A23" w:rsidP="00B47A96">
      <w:pPr>
        <w:pStyle w:val="Nivel01"/>
        <w:spacing w:before="0" w:line="360" w:lineRule="auto"/>
        <w:ind w:left="0" w:firstLine="567"/>
        <w:rPr>
          <w:rStyle w:val="nfase"/>
          <w:i w:val="0"/>
          <w:iCs w:val="0"/>
          <w:color w:val="000000" w:themeColor="text1"/>
        </w:rPr>
      </w:pPr>
      <w:bookmarkStart w:id="23" w:name="_Toc122606107"/>
      <w:bookmarkStart w:id="24" w:name="_Hlk114646655"/>
      <w:r w:rsidRPr="00B47A96">
        <w:rPr>
          <w:rStyle w:val="nfase"/>
          <w:i w:val="0"/>
          <w:iCs w:val="0"/>
          <w:color w:val="000000" w:themeColor="text1"/>
        </w:rPr>
        <w:t>DA ABERTURA DA SESSÃO, CLASSIFICAÇÃO DAS PROPOSTAS E FORMULAÇÃO DE LANCES</w:t>
      </w:r>
      <w:bookmarkEnd w:id="23"/>
    </w:p>
    <w:p w14:paraId="4998B02F"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A abertura da presente licitação dar-se-á automaticamente em sessão pública, por meio de sistema eletrônico, na data, horário e local indicados neste Edital.</w:t>
      </w:r>
    </w:p>
    <w:p w14:paraId="01ABDF42"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Os licitantes poderão retirar ou substituir a proposta ou os documentos de habilitação, quando for o caso, anteriormente inseridos no sistema, até a abertura da sessão pública.</w:t>
      </w:r>
    </w:p>
    <w:p w14:paraId="39A094D5" w14:textId="77777777"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Será desclassificada a proposta que identifique o licitante.</w:t>
      </w:r>
    </w:p>
    <w:p w14:paraId="607A8F83" w14:textId="77777777"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A desclassificação será sempre fundamentada e registrada no sistema, com acompanhamento em tempo real por todos os participantes.</w:t>
      </w:r>
    </w:p>
    <w:p w14:paraId="58E08727" w14:textId="77777777"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A não desclassificação da proposta não impede o seu julgamento definitivo em sentido contrário, levado a efeito na fase de aceitação.</w:t>
      </w:r>
    </w:p>
    <w:p w14:paraId="38ADD8F5"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O sistema ordenará automaticamente as propostas classificadas, sendo que somente estas participarão da fase de lances.</w:t>
      </w:r>
    </w:p>
    <w:p w14:paraId="0068F72A"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O sistema disponibilizará campo próprio para troca de mensagens entre o Pregoeiro e os licitantes.</w:t>
      </w:r>
    </w:p>
    <w:p w14:paraId="55DEB6A9"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Iniciada a etapa competitiva, os licitantes deverão encaminhar lances exclusivamente por meio de sistema eletrônico, sendo imediatamente informados do seu recebimento e do valor consignado no registro. </w:t>
      </w:r>
    </w:p>
    <w:p w14:paraId="5C125845" w14:textId="1974E2E4"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O lance deverá ser ofertado pelo valor </w:t>
      </w:r>
      <w:r w:rsidR="00C83DD3" w:rsidRPr="00B47A96">
        <w:rPr>
          <w:color w:val="000000" w:themeColor="text1"/>
        </w:rPr>
        <w:fldChar w:fldCharType="begin">
          <w:ffData>
            <w:name w:val="Texto74"/>
            <w:enabled/>
            <w:calcOnExit w:val="0"/>
            <w:textInput/>
          </w:ffData>
        </w:fldChar>
      </w:r>
      <w:r w:rsidR="00C83DD3" w:rsidRPr="00B47A96">
        <w:rPr>
          <w:color w:val="000000" w:themeColor="text1"/>
        </w:rPr>
        <w:instrText xml:space="preserve"> FORMTEXT </w:instrText>
      </w:r>
      <w:r w:rsidR="00C83DD3" w:rsidRPr="00B47A96">
        <w:rPr>
          <w:color w:val="000000" w:themeColor="text1"/>
        </w:rPr>
      </w:r>
      <w:r w:rsidR="00C83DD3" w:rsidRPr="00B47A96">
        <w:rPr>
          <w:color w:val="000000" w:themeColor="text1"/>
        </w:rPr>
        <w:fldChar w:fldCharType="separate"/>
      </w:r>
      <w:r w:rsidR="00C83DD3" w:rsidRPr="00B47A96">
        <w:rPr>
          <w:rStyle w:val="nfase"/>
          <w:i w:val="0"/>
          <w:iCs w:val="0"/>
          <w:color w:val="000000" w:themeColor="text1"/>
        </w:rPr>
        <w:t>unitário</w:t>
      </w:r>
      <w:r w:rsidR="00C83DD3" w:rsidRPr="00B47A96">
        <w:rPr>
          <w:color w:val="000000" w:themeColor="text1"/>
        </w:rPr>
        <w:fldChar w:fldCharType="end"/>
      </w:r>
      <w:r w:rsidRPr="00B47A96">
        <w:rPr>
          <w:rStyle w:val="nfase"/>
          <w:i w:val="0"/>
          <w:iCs w:val="0"/>
          <w:color w:val="000000" w:themeColor="text1"/>
        </w:rPr>
        <w:t xml:space="preserve"> do</w:t>
      </w:r>
      <w:r w:rsidR="00C83DD3" w:rsidRPr="00B47A96">
        <w:rPr>
          <w:rStyle w:val="nfase"/>
          <w:i w:val="0"/>
          <w:iCs w:val="0"/>
          <w:color w:val="000000" w:themeColor="text1"/>
        </w:rPr>
        <w:t xml:space="preserve"> </w:t>
      </w:r>
      <w:r w:rsidR="00C83DD3" w:rsidRPr="00B47A96">
        <w:rPr>
          <w:color w:val="000000" w:themeColor="text1"/>
        </w:rPr>
        <w:fldChar w:fldCharType="begin">
          <w:ffData>
            <w:name w:val="Texto74"/>
            <w:enabled/>
            <w:calcOnExit w:val="0"/>
            <w:textInput/>
          </w:ffData>
        </w:fldChar>
      </w:r>
      <w:r w:rsidR="00C83DD3" w:rsidRPr="00B47A96">
        <w:rPr>
          <w:color w:val="000000" w:themeColor="text1"/>
        </w:rPr>
        <w:instrText xml:space="preserve"> FORMTEXT </w:instrText>
      </w:r>
      <w:r w:rsidR="00C83DD3" w:rsidRPr="00B47A96">
        <w:rPr>
          <w:color w:val="000000" w:themeColor="text1"/>
        </w:rPr>
      </w:r>
      <w:r w:rsidR="00C83DD3" w:rsidRPr="00B47A96">
        <w:rPr>
          <w:color w:val="000000" w:themeColor="text1"/>
        </w:rPr>
        <w:fldChar w:fldCharType="separate"/>
      </w:r>
      <w:r w:rsidR="00C83DD3" w:rsidRPr="00B47A96">
        <w:rPr>
          <w:rStyle w:val="nfase"/>
          <w:i w:val="0"/>
          <w:iCs w:val="0"/>
          <w:color w:val="000000" w:themeColor="text1"/>
        </w:rPr>
        <w:t>item</w:t>
      </w:r>
      <w:r w:rsidR="00C83DD3" w:rsidRPr="00B47A96">
        <w:rPr>
          <w:color w:val="000000" w:themeColor="text1"/>
        </w:rPr>
        <w:fldChar w:fldCharType="end"/>
      </w:r>
      <w:r w:rsidRPr="00B47A96">
        <w:rPr>
          <w:rStyle w:val="nfase"/>
          <w:i w:val="0"/>
          <w:iCs w:val="0"/>
          <w:color w:val="000000" w:themeColor="text1"/>
        </w:rPr>
        <w:t>.</w:t>
      </w:r>
    </w:p>
    <w:p w14:paraId="6584CB20"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Os licitantes poderão oferecer lances sucessivos, observando o horário fixado para abertura da sessão e as regras estabelecidas no Edital.</w:t>
      </w:r>
    </w:p>
    <w:p w14:paraId="32718210"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O licitante somente poderá oferecer lance de valor inferior ou percentual de desconto superior ao último por ele ofertado e registrado pelo sistema. </w:t>
      </w:r>
    </w:p>
    <w:p w14:paraId="479767D2" w14:textId="6C5F9DB8"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005327BA" w:rsidRPr="00B47A96">
        <w:rPr>
          <w:color w:val="000000" w:themeColor="text1"/>
        </w:rPr>
        <w:fldChar w:fldCharType="begin">
          <w:ffData>
            <w:name w:val="Texto74"/>
            <w:enabled/>
            <w:calcOnExit w:val="0"/>
            <w:textInput/>
          </w:ffData>
        </w:fldChar>
      </w:r>
      <w:r w:rsidR="005327BA" w:rsidRPr="00B47A96">
        <w:rPr>
          <w:color w:val="000000" w:themeColor="text1"/>
        </w:rPr>
        <w:instrText xml:space="preserve"> FORMTEXT </w:instrText>
      </w:r>
      <w:r w:rsidR="005327BA" w:rsidRPr="00B47A96">
        <w:rPr>
          <w:color w:val="000000" w:themeColor="text1"/>
        </w:rPr>
      </w:r>
      <w:r w:rsidR="005327BA" w:rsidRPr="00B47A96">
        <w:rPr>
          <w:color w:val="000000" w:themeColor="text1"/>
        </w:rPr>
        <w:fldChar w:fldCharType="separate"/>
      </w:r>
      <w:r w:rsidR="0066729A" w:rsidRPr="00B47A96">
        <w:rPr>
          <w:color w:val="000000" w:themeColor="text1"/>
        </w:rPr>
        <w:t>1,00</w:t>
      </w:r>
      <w:r w:rsidR="005327BA" w:rsidRPr="00B47A96">
        <w:rPr>
          <w:color w:val="000000" w:themeColor="text1"/>
        </w:rPr>
        <w:fldChar w:fldCharType="end"/>
      </w:r>
      <w:r w:rsidRPr="00B47A96">
        <w:rPr>
          <w:rStyle w:val="nfase"/>
          <w:i w:val="0"/>
          <w:iCs w:val="0"/>
          <w:color w:val="000000" w:themeColor="text1"/>
        </w:rPr>
        <w:t xml:space="preserve"> (</w:t>
      </w:r>
      <w:r w:rsidR="005327BA" w:rsidRPr="00B47A96">
        <w:rPr>
          <w:color w:val="000000" w:themeColor="text1"/>
        </w:rPr>
        <w:fldChar w:fldCharType="begin">
          <w:ffData>
            <w:name w:val="Texto74"/>
            <w:enabled/>
            <w:calcOnExit w:val="0"/>
            <w:textInput/>
          </w:ffData>
        </w:fldChar>
      </w:r>
      <w:r w:rsidR="005327BA" w:rsidRPr="00B47A96">
        <w:rPr>
          <w:color w:val="000000" w:themeColor="text1"/>
        </w:rPr>
        <w:instrText xml:space="preserve"> FORMTEXT </w:instrText>
      </w:r>
      <w:r w:rsidR="005327BA" w:rsidRPr="00B47A96">
        <w:rPr>
          <w:color w:val="000000" w:themeColor="text1"/>
        </w:rPr>
      </w:r>
      <w:r w:rsidR="005327BA" w:rsidRPr="00B47A96">
        <w:rPr>
          <w:color w:val="000000" w:themeColor="text1"/>
        </w:rPr>
        <w:fldChar w:fldCharType="separate"/>
      </w:r>
      <w:r w:rsidR="0066729A" w:rsidRPr="00B47A96">
        <w:rPr>
          <w:color w:val="000000" w:themeColor="text1"/>
        </w:rPr>
        <w:t>um real</w:t>
      </w:r>
      <w:r w:rsidR="005327BA" w:rsidRPr="00B47A96">
        <w:rPr>
          <w:color w:val="000000" w:themeColor="text1"/>
        </w:rPr>
        <w:fldChar w:fldCharType="end"/>
      </w:r>
      <w:r w:rsidRPr="00B47A96">
        <w:rPr>
          <w:rStyle w:val="nfase"/>
          <w:i w:val="0"/>
          <w:iCs w:val="0"/>
          <w:color w:val="000000" w:themeColor="text1"/>
        </w:rPr>
        <w:t>).</w:t>
      </w:r>
    </w:p>
    <w:p w14:paraId="61B5EA04"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O licitante poderá, uma única vez, excluir seu último lance ofertado, no intervalo de quinze segundos após o registro no sistema, na hipótese de lance inconsistente ou inexequível.</w:t>
      </w:r>
    </w:p>
    <w:p w14:paraId="0BC89738"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O procedimento seguirá de acordo com o modo de disputa adotado.</w:t>
      </w:r>
    </w:p>
    <w:p w14:paraId="295E04E1" w14:textId="77777777" w:rsidR="003C7A23" w:rsidRPr="00B47A96" w:rsidRDefault="003C7A23" w:rsidP="00B47A96">
      <w:pPr>
        <w:pStyle w:val="Nivel2"/>
        <w:spacing w:before="0" w:after="0" w:line="360" w:lineRule="auto"/>
        <w:ind w:left="0" w:firstLine="567"/>
        <w:rPr>
          <w:rStyle w:val="nfase"/>
          <w:i w:val="0"/>
          <w:iCs w:val="0"/>
          <w:color w:val="000000" w:themeColor="text1"/>
        </w:rPr>
      </w:pPr>
      <w:bookmarkStart w:id="25" w:name="_Hlk113697759"/>
      <w:r w:rsidRPr="00B47A96">
        <w:rPr>
          <w:rStyle w:val="nfase"/>
          <w:i w:val="0"/>
          <w:iCs w:val="0"/>
          <w:color w:val="000000" w:themeColor="text1"/>
        </w:rPr>
        <w:t>Caso seja adotado para o envio de lances no pregão eletrônico o modo de disputa “aberto”, os licitantes apresentarão lances públicos e sucessivos, com prorrogações.</w:t>
      </w:r>
    </w:p>
    <w:p w14:paraId="16EDF4CC" w14:textId="77777777" w:rsidR="003C7A23" w:rsidRPr="00B47A96" w:rsidRDefault="003C7A23" w:rsidP="00B47A96">
      <w:pPr>
        <w:pStyle w:val="Nivel3"/>
        <w:spacing w:before="0" w:after="0" w:line="360" w:lineRule="auto"/>
        <w:ind w:left="0" w:firstLine="709"/>
        <w:rPr>
          <w:rStyle w:val="nfase"/>
          <w:i w:val="0"/>
          <w:iCs w:val="0"/>
          <w:color w:val="000000" w:themeColor="text1"/>
        </w:rPr>
      </w:pPr>
      <w:bookmarkStart w:id="26" w:name="_Hlk113697816"/>
      <w:bookmarkEnd w:id="25"/>
      <w:r w:rsidRPr="00B47A96">
        <w:rPr>
          <w:rStyle w:val="nfase"/>
          <w:i w:val="0"/>
          <w:iCs w:val="0"/>
          <w:color w:val="000000" w:themeColor="text1"/>
        </w:rPr>
        <w:lastRenderedPageBreak/>
        <w:t>A etapa de lances da sessão pública terá duração de dez minutos e, após isso, será prorrogada automaticamente pelo sistema quando houver lance ofertado nos últimos dois minutos do período de duração da sessão pública.</w:t>
      </w:r>
    </w:p>
    <w:p w14:paraId="41D4ED68" w14:textId="77777777"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20A48A92" w14:textId="77777777"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Não havendo novos lances na forma estabelecida nos itens anteriores, a sessão pública encerrar-se-á automaticamente, e o sistema ordenará e divulgará os lances conforme a ordem final de classificação.</w:t>
      </w:r>
    </w:p>
    <w:p w14:paraId="6364CA12" w14:textId="77777777"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2CA8F5DF" w14:textId="77777777"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Após o reinício previsto no item supra, os licitantes serão convocados para apresentar lances intermediários.</w:t>
      </w:r>
      <w:bookmarkStart w:id="27" w:name="_Hlk113631522"/>
      <w:bookmarkEnd w:id="26"/>
    </w:p>
    <w:bookmarkEnd w:id="27"/>
    <w:p w14:paraId="7155B119"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Caso seja adotado para o envio de lances no pregão eletrônico o modo de disputa “aberto e fechado”, os licitantes apresentarão lances públicos e sucessivos, com lance final e fechado.</w:t>
      </w:r>
    </w:p>
    <w:p w14:paraId="7F77FFC5" w14:textId="6FC8725C" w:rsidR="003C7A23" w:rsidRPr="00B47A96" w:rsidRDefault="003C7A23" w:rsidP="00B47A96">
      <w:pPr>
        <w:pStyle w:val="Nivel3"/>
        <w:spacing w:before="0" w:after="0" w:line="360" w:lineRule="auto"/>
        <w:ind w:left="0" w:firstLine="567"/>
        <w:rPr>
          <w:rStyle w:val="nfase"/>
          <w:i w:val="0"/>
          <w:iCs w:val="0"/>
          <w:color w:val="000000" w:themeColor="text1"/>
        </w:rPr>
      </w:pPr>
      <w:r w:rsidRPr="00B47A96">
        <w:rPr>
          <w:rStyle w:val="nfase"/>
          <w:i w:val="0"/>
          <w:iCs w:val="0"/>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399C13CA" w14:textId="77777777" w:rsidR="003C7A23" w:rsidRPr="00B47A96" w:rsidRDefault="003C7A23" w:rsidP="00B47A96">
      <w:pPr>
        <w:pStyle w:val="Nivel3"/>
        <w:spacing w:before="0" w:after="0" w:line="360" w:lineRule="auto"/>
        <w:ind w:left="0" w:firstLine="567"/>
        <w:rPr>
          <w:rStyle w:val="nfase"/>
          <w:i w:val="0"/>
          <w:iCs w:val="0"/>
          <w:color w:val="000000" w:themeColor="text1"/>
        </w:rPr>
      </w:pPr>
      <w:r w:rsidRPr="00B47A96">
        <w:rPr>
          <w:rStyle w:val="nfase"/>
          <w:i w:val="0"/>
          <w:iCs w:val="0"/>
          <w:color w:val="000000" w:themeColor="text1"/>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33B00387" w14:textId="77777777" w:rsidR="003C7A23" w:rsidRPr="00B47A96" w:rsidRDefault="003C7A23" w:rsidP="00B47A96">
      <w:pPr>
        <w:pStyle w:val="Nivel3"/>
        <w:spacing w:before="0" w:after="0" w:line="360" w:lineRule="auto"/>
        <w:ind w:left="0" w:firstLine="567"/>
        <w:rPr>
          <w:rStyle w:val="nfase"/>
          <w:i w:val="0"/>
          <w:iCs w:val="0"/>
          <w:color w:val="000000" w:themeColor="text1"/>
        </w:rPr>
      </w:pPr>
      <w:r w:rsidRPr="00B47A96">
        <w:rPr>
          <w:rStyle w:val="nfase"/>
          <w:i w:val="0"/>
          <w:iCs w:val="0"/>
          <w:color w:val="000000" w:themeColor="text1"/>
        </w:rPr>
        <w:t>No procedimento de que trata o subitem supra, o licitante poderá optar por manter o seu último lance da etapa aberta, ou por ofertar melhor lance.</w:t>
      </w:r>
    </w:p>
    <w:p w14:paraId="02840F0A" w14:textId="77777777" w:rsidR="003C7A23" w:rsidRPr="00B47A96" w:rsidRDefault="003C7A23" w:rsidP="00B47A96">
      <w:pPr>
        <w:pStyle w:val="Nivel3"/>
        <w:spacing w:before="0" w:after="0" w:line="360" w:lineRule="auto"/>
        <w:ind w:left="0" w:firstLine="567"/>
        <w:rPr>
          <w:rStyle w:val="nfase"/>
          <w:i w:val="0"/>
          <w:iCs w:val="0"/>
          <w:color w:val="000000" w:themeColor="text1"/>
        </w:rPr>
      </w:pPr>
      <w:r w:rsidRPr="00B47A96">
        <w:rPr>
          <w:rStyle w:val="nfase"/>
          <w:i w:val="0"/>
          <w:iCs w:val="0"/>
          <w:color w:val="000000" w:themeColor="text1"/>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1F41A091" w14:textId="77777777" w:rsidR="003C7A23" w:rsidRPr="00B47A96" w:rsidRDefault="003C7A23" w:rsidP="00B47A96">
      <w:pPr>
        <w:pStyle w:val="Nivel3"/>
        <w:spacing w:before="0" w:after="0" w:line="360" w:lineRule="auto"/>
        <w:ind w:left="0" w:firstLine="567"/>
        <w:rPr>
          <w:rStyle w:val="nfase"/>
          <w:i w:val="0"/>
          <w:iCs w:val="0"/>
          <w:color w:val="000000" w:themeColor="text1"/>
        </w:rPr>
      </w:pPr>
      <w:bookmarkStart w:id="28" w:name="_Hlk113698144"/>
      <w:r w:rsidRPr="00B47A96">
        <w:rPr>
          <w:rStyle w:val="nfase"/>
          <w:i w:val="0"/>
          <w:iCs w:val="0"/>
          <w:color w:val="000000" w:themeColor="text1"/>
        </w:rPr>
        <w:t>Após o término dos prazos estabelecidos nos itens anteriores, o sistema ordenará e divulgará os lances segundo a ordem crescente de valores.</w:t>
      </w:r>
    </w:p>
    <w:p w14:paraId="728C1FF3" w14:textId="77777777" w:rsidR="003C7A23" w:rsidRPr="00B47A96" w:rsidRDefault="003C7A23" w:rsidP="00B47A96">
      <w:pPr>
        <w:pStyle w:val="Nivel2"/>
        <w:spacing w:before="0" w:after="0" w:line="360" w:lineRule="auto"/>
        <w:ind w:left="0" w:firstLine="567"/>
        <w:rPr>
          <w:rStyle w:val="nfase"/>
          <w:i w:val="0"/>
          <w:iCs w:val="0"/>
          <w:color w:val="000000" w:themeColor="text1"/>
        </w:rPr>
      </w:pPr>
      <w:bookmarkStart w:id="29" w:name="_Ref116973524"/>
      <w:bookmarkEnd w:id="28"/>
      <w:r w:rsidRPr="00B47A96">
        <w:rPr>
          <w:rStyle w:val="nfase"/>
          <w:i w:val="0"/>
          <w:iCs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29"/>
    </w:p>
    <w:p w14:paraId="04B2A371" w14:textId="3DFE68EE" w:rsidR="003C7A23" w:rsidRPr="00B47A96" w:rsidRDefault="003C7A23" w:rsidP="00B47A96">
      <w:pPr>
        <w:pStyle w:val="Nivel3"/>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Não havendo pelo menos 3 (três) propostas nas condições definidas no item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_Ref116973524 \r \h </w:instrText>
      </w:r>
      <w:r w:rsidR="00F522F3" w:rsidRPr="00B47A96">
        <w:rPr>
          <w:rStyle w:val="nfase"/>
          <w:i w:val="0"/>
          <w:iCs w:val="0"/>
          <w:color w:val="000000" w:themeColor="text1"/>
        </w:rPr>
        <w:instrText xml:space="preserve">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6.14</w:t>
      </w:r>
      <w:r w:rsidRPr="00B47A96">
        <w:rPr>
          <w:rStyle w:val="nfase"/>
          <w:i w:val="0"/>
          <w:iCs w:val="0"/>
          <w:color w:val="000000" w:themeColor="text1"/>
        </w:rPr>
        <w:fldChar w:fldCharType="end"/>
      </w:r>
      <w:r w:rsidRPr="00B47A96">
        <w:rPr>
          <w:rStyle w:val="nfase"/>
          <w:i w:val="0"/>
          <w:iCs w:val="0"/>
          <w:color w:val="000000" w:themeColor="text1"/>
        </w:rPr>
        <w:t>, poderão os licitantes que apresentaram as três melhores propostas, consideradas as empatadas, oferecer novos lances sucessivos.</w:t>
      </w:r>
    </w:p>
    <w:p w14:paraId="5434EAC2" w14:textId="77777777" w:rsidR="003C7A23" w:rsidRPr="00B47A96" w:rsidRDefault="003C7A23" w:rsidP="00B47A96">
      <w:pPr>
        <w:pStyle w:val="Nivel3"/>
        <w:spacing w:before="0" w:after="0" w:line="360" w:lineRule="auto"/>
        <w:ind w:left="0" w:firstLine="567"/>
        <w:rPr>
          <w:rStyle w:val="nfase"/>
          <w:i w:val="0"/>
          <w:iCs w:val="0"/>
          <w:color w:val="000000" w:themeColor="text1"/>
        </w:rPr>
      </w:pPr>
      <w:r w:rsidRPr="00B47A96">
        <w:rPr>
          <w:rStyle w:val="nfase"/>
          <w:i w:val="0"/>
          <w:iCs w:val="0"/>
          <w:color w:val="000000" w:themeColor="text1"/>
        </w:rPr>
        <w:lastRenderedPageBreak/>
        <w:t>A etapa de lances da sessão pública terá duração de dez minutos e, após isso, será prorrogada automaticamente pelo sistema quando houver lance ofertado nos últimos dois minutos do período de duração da sessão pública.</w:t>
      </w:r>
    </w:p>
    <w:p w14:paraId="0D1F03F9" w14:textId="77777777" w:rsidR="003C7A23" w:rsidRPr="00B47A96" w:rsidRDefault="003C7A23" w:rsidP="00B47A96">
      <w:pPr>
        <w:pStyle w:val="Nivel3"/>
        <w:spacing w:before="0" w:after="0" w:line="360" w:lineRule="auto"/>
        <w:ind w:left="0" w:firstLine="567"/>
        <w:rPr>
          <w:rStyle w:val="nfase"/>
          <w:i w:val="0"/>
          <w:iCs w:val="0"/>
          <w:color w:val="000000" w:themeColor="text1"/>
        </w:rPr>
      </w:pPr>
      <w:r w:rsidRPr="00B47A96">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79E825B8" w14:textId="77777777" w:rsidR="003C7A23" w:rsidRPr="00B47A96" w:rsidRDefault="003C7A23" w:rsidP="00B47A96">
      <w:pPr>
        <w:pStyle w:val="Nivel3"/>
        <w:spacing w:before="0" w:after="0" w:line="360" w:lineRule="auto"/>
        <w:ind w:left="0" w:firstLine="567"/>
        <w:rPr>
          <w:rStyle w:val="nfase"/>
          <w:i w:val="0"/>
          <w:iCs w:val="0"/>
          <w:color w:val="000000" w:themeColor="text1"/>
        </w:rPr>
      </w:pPr>
      <w:r w:rsidRPr="00B47A96">
        <w:rPr>
          <w:rStyle w:val="nfase"/>
          <w:i w:val="0"/>
          <w:iCs w:val="0"/>
          <w:color w:val="000000" w:themeColor="text1"/>
        </w:rPr>
        <w:t>Não havendo novos lances na forma estabelecida nos itens anteriores, a sessão pública encerrar-se-á automaticamente, e o sistema ordenará e divulgará os lances conforme a ordem final de classificação.</w:t>
      </w:r>
    </w:p>
    <w:p w14:paraId="59FC01DF" w14:textId="77777777" w:rsidR="003C7A23" w:rsidRPr="00B47A96" w:rsidRDefault="003C7A23" w:rsidP="00B47A96">
      <w:pPr>
        <w:pStyle w:val="Nivel3"/>
        <w:spacing w:before="0" w:after="0" w:line="360" w:lineRule="auto"/>
        <w:ind w:left="0" w:firstLine="567"/>
        <w:rPr>
          <w:rStyle w:val="nfase"/>
          <w:i w:val="0"/>
          <w:iCs w:val="0"/>
          <w:color w:val="000000" w:themeColor="text1"/>
        </w:rPr>
      </w:pPr>
      <w:r w:rsidRPr="00B47A96">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33E0B5EF" w14:textId="77777777" w:rsidR="003C7A23" w:rsidRPr="00B47A96" w:rsidRDefault="003C7A23" w:rsidP="00B47A96">
      <w:pPr>
        <w:pStyle w:val="Nivel3"/>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Após o reinício previsto no subitem supra, os licitantes serão convocados para apresentar lances intermediários.  </w:t>
      </w:r>
    </w:p>
    <w:p w14:paraId="4EB05735"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Após o término dos prazos estabelecidos nos subitens anteriores, o sistema ordenará e divulgará os lances segundo a ordem crescente de valores.</w:t>
      </w:r>
    </w:p>
    <w:p w14:paraId="5E0E6DBC"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Não serão aceitos dois ou mais lances de mesmo valor, prevalecendo aquele que for recebido e registrado em primeiro lugar. </w:t>
      </w:r>
    </w:p>
    <w:p w14:paraId="6A94AB32"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Durante o transcurso da sessão pública, os licitantes serão informados, em tempo real, do valor do menor lance registrado, vedada a identificação do licitante. </w:t>
      </w:r>
    </w:p>
    <w:p w14:paraId="64789E90"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No caso de desconexão com o Pregoeiro, no decorrer da etapa competitiva do Pregão, o sistema eletrônico poderá permanecer acessível aos licitantes para a recepção dos lances. </w:t>
      </w:r>
    </w:p>
    <w:p w14:paraId="0267EEC1"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683F1FED"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Caso o licitante não apresente lances, concorrerá com o valor de sua proposta.</w:t>
      </w:r>
    </w:p>
    <w:p w14:paraId="58B8C1AE" w14:textId="4F690949"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Em relação a itens não exclusivos para participação de microempresas e empresas de pequeno porte, uma vez encerrada a etapa de lances, será efetivada a verificação automática, junto à Receita Federal, do porte da entidade empresarial. O sistema identificará em coluna própria as microempresas e empresas de pequeno porte participantes, procedendo à comparação com os valores da primeira colocada, se esta for empresa de maior porte, assim como das demais classificadas, para o fim de aplicar-se o disposto nos </w:t>
      </w:r>
      <w:hyperlink r:id="rId24" w:anchor="art44" w:history="1">
        <w:r w:rsidRPr="00B47A96">
          <w:rPr>
            <w:rStyle w:val="nfase"/>
            <w:i w:val="0"/>
            <w:iCs w:val="0"/>
            <w:color w:val="000000" w:themeColor="text1"/>
          </w:rPr>
          <w:t>arts. 44 e 45 da Lei Complementar nº 123, de 2006</w:t>
        </w:r>
      </w:hyperlink>
      <w:r w:rsidR="000C45EF" w:rsidRPr="00B47A96">
        <w:rPr>
          <w:rStyle w:val="nfase"/>
          <w:i w:val="0"/>
          <w:iCs w:val="0"/>
          <w:color w:val="000000" w:themeColor="text1"/>
        </w:rPr>
        <w:t>.</w:t>
      </w:r>
    </w:p>
    <w:p w14:paraId="42EB2759" w14:textId="77777777"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Nessas condições, as propostas de microempresas e empresas de pequeno porte que se encontrarem na faixa de até 5% (cinco por cento) acima da melhor proposta ou melhor lance serão consideradas empatadas com a primeira colocada.</w:t>
      </w:r>
    </w:p>
    <w:p w14:paraId="525153D4" w14:textId="77777777"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A melhor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p>
    <w:p w14:paraId="1509C555" w14:textId="77777777"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 xml:space="preserve">Caso a microempresa ou a empresa de pequeno porte melhor classificada desista ou não se manifeste no prazo estabelecido, serão convocadas as demais licitantes microempresa e empresa de </w:t>
      </w:r>
      <w:r w:rsidRPr="00B47A96">
        <w:rPr>
          <w:rStyle w:val="nfase"/>
          <w:i w:val="0"/>
          <w:iCs w:val="0"/>
          <w:color w:val="000000" w:themeColor="text1"/>
        </w:rPr>
        <w:lastRenderedPageBreak/>
        <w:t>pequeno porte que se encontrem naquele intervalo de 5% (cinco por cento), na ordem de classificação, para o exercício do mesmo direito, no prazo estabelecido no subitem anterior.</w:t>
      </w:r>
    </w:p>
    <w:p w14:paraId="32E41523" w14:textId="77777777"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730BAF96"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Só poderá haver empate entre propostas iguais (não seguidas de lances), ou entre lances finais da fase fechada do modo de disputa aberto e fechado. </w:t>
      </w:r>
    </w:p>
    <w:p w14:paraId="225BFF76" w14:textId="0D541709"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 xml:space="preserve">Havendo eventual empate entre propostas ou lances, o critério de desempate será aquele previsto no </w:t>
      </w:r>
      <w:hyperlink r:id="rId25" w:anchor="art60" w:history="1">
        <w:r w:rsidRPr="00B47A96">
          <w:rPr>
            <w:rStyle w:val="nfase"/>
            <w:i w:val="0"/>
            <w:iCs w:val="0"/>
            <w:color w:val="000000" w:themeColor="text1"/>
          </w:rPr>
          <w:t>art. 60 da Lei nº 14.133, de 2021</w:t>
        </w:r>
      </w:hyperlink>
      <w:r w:rsidRPr="00B47A96">
        <w:rPr>
          <w:rStyle w:val="nfase"/>
          <w:i w:val="0"/>
          <w:iCs w:val="0"/>
          <w:color w:val="000000" w:themeColor="text1"/>
        </w:rPr>
        <w:t>, nesta ordem:</w:t>
      </w:r>
    </w:p>
    <w:p w14:paraId="3E640FFC" w14:textId="577BA572" w:rsidR="003C7A23" w:rsidRPr="00B47A96" w:rsidRDefault="00C83DD3" w:rsidP="00B47A96">
      <w:pPr>
        <w:pStyle w:val="Nivel4"/>
        <w:spacing w:before="0" w:after="0" w:line="360" w:lineRule="auto"/>
        <w:ind w:left="0" w:firstLine="851"/>
        <w:rPr>
          <w:rStyle w:val="nfase"/>
          <w:i w:val="0"/>
          <w:iCs w:val="0"/>
          <w:color w:val="000000" w:themeColor="text1"/>
        </w:rPr>
      </w:pPr>
      <w:r w:rsidRPr="00B47A96">
        <w:rPr>
          <w:rStyle w:val="nfase"/>
          <w:i w:val="0"/>
          <w:iCs w:val="0"/>
          <w:color w:val="000000" w:themeColor="text1"/>
        </w:rPr>
        <w:t>D</w:t>
      </w:r>
      <w:r w:rsidR="003C7A23" w:rsidRPr="00B47A96">
        <w:rPr>
          <w:rStyle w:val="nfase"/>
          <w:i w:val="0"/>
          <w:iCs w:val="0"/>
          <w:color w:val="000000" w:themeColor="text1"/>
        </w:rPr>
        <w:t>isputa final, hipótese em que os licitantes empatados poderão apresentar nova proposta em ato contínuo à classificação;</w:t>
      </w:r>
    </w:p>
    <w:p w14:paraId="1FC60047" w14:textId="79CED55C" w:rsidR="003C7A23" w:rsidRPr="00B47A96" w:rsidRDefault="00C83DD3" w:rsidP="00B47A96">
      <w:pPr>
        <w:pStyle w:val="Nivel4"/>
        <w:spacing w:before="0" w:after="0" w:line="360" w:lineRule="auto"/>
        <w:ind w:left="0" w:firstLine="851"/>
        <w:rPr>
          <w:rStyle w:val="nfase"/>
          <w:i w:val="0"/>
          <w:iCs w:val="0"/>
          <w:color w:val="000000" w:themeColor="text1"/>
        </w:rPr>
      </w:pPr>
      <w:r w:rsidRPr="00B47A96">
        <w:rPr>
          <w:rStyle w:val="nfase"/>
          <w:i w:val="0"/>
          <w:iCs w:val="0"/>
          <w:color w:val="000000" w:themeColor="text1"/>
        </w:rPr>
        <w:t>A</w:t>
      </w:r>
      <w:r w:rsidR="003C7A23" w:rsidRPr="00B47A96">
        <w:rPr>
          <w:rStyle w:val="nfase"/>
          <w:i w:val="0"/>
          <w:iCs w:val="0"/>
          <w:color w:val="000000" w:themeColor="text1"/>
        </w:rPr>
        <w:t>valiação do desempenho contratual prévio dos licitantes, para a qual deverão preferencialmente ser utilizados registros cadastrais para efeito de atesto de cumprimento de obrigações previstos nesta Lei;</w:t>
      </w:r>
    </w:p>
    <w:p w14:paraId="0A057372" w14:textId="2F92AB7E" w:rsidR="003C7A23" w:rsidRPr="00B47A96" w:rsidRDefault="00C83DD3" w:rsidP="00B47A96">
      <w:pPr>
        <w:pStyle w:val="Nivel4"/>
        <w:spacing w:before="0" w:after="0" w:line="360" w:lineRule="auto"/>
        <w:ind w:left="0" w:firstLine="851"/>
        <w:rPr>
          <w:rStyle w:val="nfase"/>
          <w:i w:val="0"/>
          <w:iCs w:val="0"/>
          <w:color w:val="000000" w:themeColor="text1"/>
        </w:rPr>
      </w:pPr>
      <w:r w:rsidRPr="00B47A96">
        <w:rPr>
          <w:rStyle w:val="nfase"/>
          <w:i w:val="0"/>
          <w:iCs w:val="0"/>
          <w:color w:val="000000" w:themeColor="text1"/>
        </w:rPr>
        <w:t>D</w:t>
      </w:r>
      <w:r w:rsidR="003C7A23" w:rsidRPr="00B47A96">
        <w:rPr>
          <w:rStyle w:val="nfase"/>
          <w:i w:val="0"/>
          <w:iCs w:val="0"/>
          <w:color w:val="000000" w:themeColor="text1"/>
        </w:rPr>
        <w:t>esenvolvimento pelo licitante de ações de equidade entre homens e mulheres no ambiente de trabalho, conforme regulamento;</w:t>
      </w:r>
    </w:p>
    <w:p w14:paraId="0E2A931D" w14:textId="5EDDD85C" w:rsidR="003C7A23" w:rsidRPr="00B47A96" w:rsidRDefault="00C83DD3" w:rsidP="00B47A96">
      <w:pPr>
        <w:pStyle w:val="Nivel4"/>
        <w:spacing w:before="0" w:after="0" w:line="360" w:lineRule="auto"/>
        <w:ind w:left="0" w:firstLine="851"/>
        <w:rPr>
          <w:rStyle w:val="nfase"/>
          <w:i w:val="0"/>
          <w:iCs w:val="0"/>
          <w:color w:val="000000" w:themeColor="text1"/>
        </w:rPr>
      </w:pPr>
      <w:r w:rsidRPr="00B47A96">
        <w:rPr>
          <w:rStyle w:val="nfase"/>
          <w:i w:val="0"/>
          <w:iCs w:val="0"/>
          <w:color w:val="000000" w:themeColor="text1"/>
        </w:rPr>
        <w:t>D</w:t>
      </w:r>
      <w:r w:rsidR="003C7A23" w:rsidRPr="00B47A96">
        <w:rPr>
          <w:rStyle w:val="nfase"/>
          <w:i w:val="0"/>
          <w:iCs w:val="0"/>
          <w:color w:val="000000" w:themeColor="text1"/>
        </w:rPr>
        <w:t>esenvolvimento pelo licitante de programa de integridade, conforme orientações dos órgãos de controle.</w:t>
      </w:r>
    </w:p>
    <w:p w14:paraId="125A89F1" w14:textId="77777777"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Persistindo o empate, será assegurada preferência, sucessivamente, aos bens e serviços produzidos ou prestados por:</w:t>
      </w:r>
    </w:p>
    <w:p w14:paraId="366AA430" w14:textId="54159117" w:rsidR="003C7A23" w:rsidRPr="00B47A96" w:rsidRDefault="00C83DD3" w:rsidP="00B47A96">
      <w:pPr>
        <w:pStyle w:val="Nivel4"/>
        <w:spacing w:before="0" w:after="0" w:line="360" w:lineRule="auto"/>
        <w:ind w:left="0" w:firstLine="851"/>
        <w:rPr>
          <w:rStyle w:val="nfase"/>
          <w:i w:val="0"/>
          <w:iCs w:val="0"/>
          <w:color w:val="000000" w:themeColor="text1"/>
        </w:rPr>
      </w:pPr>
      <w:bookmarkStart w:id="30" w:name="art60§1i"/>
      <w:bookmarkEnd w:id="30"/>
      <w:r w:rsidRPr="00B47A96">
        <w:rPr>
          <w:rStyle w:val="nfase"/>
          <w:i w:val="0"/>
          <w:iCs w:val="0"/>
          <w:color w:val="000000" w:themeColor="text1"/>
        </w:rPr>
        <w:t>E</w:t>
      </w:r>
      <w:r w:rsidR="003C7A23" w:rsidRPr="00B47A96">
        <w:rPr>
          <w:rStyle w:val="nfase"/>
          <w:i w:val="0"/>
          <w:iCs w:val="0"/>
          <w:color w:val="000000" w:themeColor="text1"/>
        </w:rPr>
        <w:t>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3429A3C6" w14:textId="7B7D423F" w:rsidR="003C7A23" w:rsidRPr="00B47A96" w:rsidRDefault="00C83DD3" w:rsidP="00B47A96">
      <w:pPr>
        <w:pStyle w:val="Nivel4"/>
        <w:spacing w:before="0" w:after="0" w:line="360" w:lineRule="auto"/>
        <w:ind w:left="0" w:firstLine="851"/>
        <w:rPr>
          <w:rStyle w:val="nfase"/>
          <w:i w:val="0"/>
          <w:iCs w:val="0"/>
          <w:color w:val="000000" w:themeColor="text1"/>
        </w:rPr>
      </w:pPr>
      <w:bookmarkStart w:id="31" w:name="art60§1ii"/>
      <w:bookmarkEnd w:id="31"/>
      <w:r w:rsidRPr="00B47A96">
        <w:rPr>
          <w:rStyle w:val="nfase"/>
          <w:i w:val="0"/>
          <w:iCs w:val="0"/>
          <w:color w:val="000000" w:themeColor="text1"/>
        </w:rPr>
        <w:t>E</w:t>
      </w:r>
      <w:r w:rsidR="003C7A23" w:rsidRPr="00B47A96">
        <w:rPr>
          <w:rStyle w:val="nfase"/>
          <w:i w:val="0"/>
          <w:iCs w:val="0"/>
          <w:color w:val="000000" w:themeColor="text1"/>
        </w:rPr>
        <w:t>mpresas brasileiras;</w:t>
      </w:r>
    </w:p>
    <w:p w14:paraId="3C7CB0B5" w14:textId="73246DB4" w:rsidR="003C7A23" w:rsidRPr="00B47A96" w:rsidRDefault="00C83DD3" w:rsidP="00B47A96">
      <w:pPr>
        <w:pStyle w:val="Nivel4"/>
        <w:spacing w:before="0" w:after="0" w:line="360" w:lineRule="auto"/>
        <w:ind w:left="0" w:firstLine="851"/>
        <w:rPr>
          <w:rStyle w:val="nfase"/>
          <w:i w:val="0"/>
          <w:iCs w:val="0"/>
          <w:color w:val="000000" w:themeColor="text1"/>
        </w:rPr>
      </w:pPr>
      <w:bookmarkStart w:id="32" w:name="art60§1iii"/>
      <w:bookmarkEnd w:id="32"/>
      <w:r w:rsidRPr="00B47A96">
        <w:rPr>
          <w:rStyle w:val="nfase"/>
          <w:i w:val="0"/>
          <w:iCs w:val="0"/>
          <w:color w:val="000000" w:themeColor="text1"/>
        </w:rPr>
        <w:t>E</w:t>
      </w:r>
      <w:r w:rsidR="003C7A23" w:rsidRPr="00B47A96">
        <w:rPr>
          <w:rStyle w:val="nfase"/>
          <w:i w:val="0"/>
          <w:iCs w:val="0"/>
          <w:color w:val="000000" w:themeColor="text1"/>
        </w:rPr>
        <w:t>mpresas que invistam em pesquisa e no desenvolvimento de tecnologia no País;</w:t>
      </w:r>
    </w:p>
    <w:p w14:paraId="1693D810" w14:textId="06920451" w:rsidR="003C7A23" w:rsidRPr="00B47A96" w:rsidRDefault="00C83DD3" w:rsidP="00B47A96">
      <w:pPr>
        <w:pStyle w:val="Nivel4"/>
        <w:spacing w:before="0" w:after="0" w:line="360" w:lineRule="auto"/>
        <w:ind w:left="0" w:firstLine="851"/>
        <w:rPr>
          <w:rStyle w:val="nfase"/>
          <w:i w:val="0"/>
          <w:iCs w:val="0"/>
          <w:color w:val="000000" w:themeColor="text1"/>
        </w:rPr>
      </w:pPr>
      <w:bookmarkStart w:id="33" w:name="art60§1iv"/>
      <w:bookmarkEnd w:id="33"/>
      <w:r w:rsidRPr="00B47A96">
        <w:rPr>
          <w:rStyle w:val="nfase"/>
          <w:i w:val="0"/>
          <w:iCs w:val="0"/>
          <w:color w:val="000000" w:themeColor="text1"/>
        </w:rPr>
        <w:t>E</w:t>
      </w:r>
      <w:r w:rsidR="003C7A23" w:rsidRPr="00B47A96">
        <w:rPr>
          <w:rStyle w:val="nfase"/>
          <w:i w:val="0"/>
          <w:iCs w:val="0"/>
          <w:color w:val="000000" w:themeColor="text1"/>
        </w:rPr>
        <w:t>mpresas que comprovem a prática de mitigação, nos termos da </w:t>
      </w:r>
      <w:hyperlink r:id="rId26" w:anchor=":~:text=LEI%20N%C2%BA%2012.187%2C%20DE%2029%20DE%20DEZEMBRO%20DE%202009.&amp;text=Institui%20a%20Pol%C3%ADtica%20Nacional%20sobre,PNMC%20e%20d%C3%A1%20outras%20provid%C3%AAncias." w:history="1">
        <w:r w:rsidR="003C7A23" w:rsidRPr="00B47A96">
          <w:rPr>
            <w:rStyle w:val="nfase"/>
            <w:i w:val="0"/>
            <w:iCs w:val="0"/>
            <w:color w:val="000000" w:themeColor="text1"/>
          </w:rPr>
          <w:t>Lei nº 12.187, de 29 de dezembro de 2009</w:t>
        </w:r>
      </w:hyperlink>
      <w:r w:rsidR="003C7A23" w:rsidRPr="00B47A96">
        <w:rPr>
          <w:rStyle w:val="nfase"/>
          <w:i w:val="0"/>
          <w:iCs w:val="0"/>
          <w:color w:val="000000" w:themeColor="text1"/>
        </w:rPr>
        <w:t>.</w:t>
      </w:r>
    </w:p>
    <w:p w14:paraId="40D49C27"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377762CE" w14:textId="77777777"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7A163C1E" w14:textId="77777777"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A negociação será realizada por meio do sistema, podendo ser acompanhada pelos demais licitantes.</w:t>
      </w:r>
    </w:p>
    <w:p w14:paraId="420D4F72" w14:textId="3B12373E"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O resultado da negociação será divulgado a todos os licitantes e anexado aos autos do processo licitatório</w:t>
      </w:r>
      <w:r w:rsidR="00DC7CC8" w:rsidRPr="00B47A96">
        <w:rPr>
          <w:rStyle w:val="nfase"/>
          <w:i w:val="0"/>
          <w:iCs w:val="0"/>
          <w:color w:val="000000" w:themeColor="text1"/>
        </w:rPr>
        <w:t>.</w:t>
      </w:r>
    </w:p>
    <w:p w14:paraId="13ADAEB2" w14:textId="77777777"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4" w:name="_Hlk117016948"/>
    </w:p>
    <w:bookmarkEnd w:id="34"/>
    <w:p w14:paraId="4F1A98C2" w14:textId="77777777"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lastRenderedPageBreak/>
        <w:t>É facultado ao pregoeiro prorrogar o prazo estabelecido, a partir de solicitação fundamentada feita no chat pelo licitante, antes de findo o prazo.</w:t>
      </w:r>
    </w:p>
    <w:p w14:paraId="4A633087"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Após a negociação do preço, o Pregoeiro iniciará a fase de aceitação e julgamento da proposta.</w:t>
      </w:r>
      <w:bookmarkEnd w:id="24"/>
    </w:p>
    <w:p w14:paraId="41E71169" w14:textId="77777777" w:rsidR="00946B10" w:rsidRPr="00B47A96" w:rsidRDefault="00946B10" w:rsidP="00B47A96">
      <w:pPr>
        <w:pStyle w:val="Nivel2"/>
        <w:numPr>
          <w:ilvl w:val="0"/>
          <w:numId w:val="0"/>
        </w:numPr>
        <w:spacing w:before="0" w:after="0" w:line="360" w:lineRule="auto"/>
        <w:rPr>
          <w:rStyle w:val="nfase"/>
          <w:i w:val="0"/>
          <w:iCs w:val="0"/>
          <w:color w:val="000000" w:themeColor="text1"/>
        </w:rPr>
      </w:pPr>
    </w:p>
    <w:p w14:paraId="5A499404" w14:textId="77777777" w:rsidR="003C7A23" w:rsidRPr="00B47A96" w:rsidRDefault="003C7A23" w:rsidP="00B47A96">
      <w:pPr>
        <w:pStyle w:val="Nivel01"/>
        <w:spacing w:before="0" w:line="360" w:lineRule="auto"/>
        <w:ind w:left="0" w:firstLine="567"/>
        <w:rPr>
          <w:rStyle w:val="nfase"/>
          <w:i w:val="0"/>
          <w:iCs w:val="0"/>
          <w:color w:val="000000" w:themeColor="text1"/>
        </w:rPr>
      </w:pPr>
      <w:bookmarkStart w:id="35" w:name="_Toc122606108"/>
      <w:bookmarkStart w:id="36" w:name="_Hlk82473550"/>
      <w:r w:rsidRPr="00B47A96">
        <w:rPr>
          <w:rStyle w:val="nfase"/>
          <w:i w:val="0"/>
          <w:iCs w:val="0"/>
          <w:color w:val="000000" w:themeColor="text1"/>
        </w:rPr>
        <w:t>DA FASE DE JULGAMENTO</w:t>
      </w:r>
      <w:bookmarkEnd w:id="35"/>
    </w:p>
    <w:p w14:paraId="53C049A6" w14:textId="755946CB" w:rsidR="003C7A23" w:rsidRPr="00B47A96" w:rsidRDefault="003C7A23" w:rsidP="00B47A96">
      <w:pPr>
        <w:pStyle w:val="Nivel2"/>
        <w:spacing w:before="0" w:after="0" w:line="360" w:lineRule="auto"/>
        <w:ind w:left="0" w:firstLine="567"/>
        <w:rPr>
          <w:rStyle w:val="nfase"/>
          <w:i w:val="0"/>
          <w:iCs w:val="0"/>
          <w:color w:val="000000" w:themeColor="text1"/>
        </w:rPr>
      </w:pPr>
      <w:bookmarkStart w:id="37" w:name="_Ref117019424"/>
      <w:r w:rsidRPr="00B47A96">
        <w:rPr>
          <w:rStyle w:val="nfase"/>
          <w:i w:val="0"/>
          <w:iCs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7" w:anchor="art14" w:history="1">
        <w:r w:rsidRPr="00B47A96">
          <w:rPr>
            <w:rStyle w:val="nfase"/>
            <w:i w:val="0"/>
            <w:iCs w:val="0"/>
            <w:color w:val="000000" w:themeColor="text1"/>
          </w:rPr>
          <w:t>art. 14 da Lei nº 14.133/2021</w:t>
        </w:r>
      </w:hyperlink>
      <w:r w:rsidRPr="00B47A96">
        <w:rPr>
          <w:rStyle w:val="nfase"/>
          <w:i w:val="0"/>
          <w:iCs w:val="0"/>
          <w:color w:val="000000" w:themeColor="text1"/>
        </w:rPr>
        <w:t xml:space="preserve">, legislação correlata e no item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_Ref117000692 \r \h </w:instrText>
      </w:r>
      <w:r w:rsidR="00F522F3" w:rsidRPr="00B47A96">
        <w:rPr>
          <w:rStyle w:val="nfase"/>
          <w:i w:val="0"/>
          <w:iCs w:val="0"/>
          <w:color w:val="000000" w:themeColor="text1"/>
        </w:rPr>
        <w:instrText xml:space="preserve">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3.7</w:t>
      </w:r>
      <w:r w:rsidRPr="00B47A96">
        <w:rPr>
          <w:rStyle w:val="nfase"/>
          <w:i w:val="0"/>
          <w:iCs w:val="0"/>
          <w:color w:val="000000" w:themeColor="text1"/>
        </w:rPr>
        <w:fldChar w:fldCharType="end"/>
      </w:r>
      <w:r w:rsidRPr="00B47A96">
        <w:rPr>
          <w:rStyle w:val="nfase"/>
          <w:i w:val="0"/>
          <w:iCs w:val="0"/>
          <w:color w:val="000000" w:themeColor="text1"/>
        </w:rPr>
        <w:t xml:space="preserve"> do edital, </w:t>
      </w:r>
      <w:bookmarkEnd w:id="37"/>
      <w:r w:rsidRPr="00B47A96">
        <w:rPr>
          <w:rStyle w:val="nfase"/>
          <w:i w:val="0"/>
          <w:iCs w:val="0"/>
          <w:color w:val="000000" w:themeColor="text1"/>
        </w:rPr>
        <w:t>especialmente quanto à existência de sanção que impeça a participação no certame ou a futura contratação, mediante a consulta aos seguintes cadastros:</w:t>
      </w:r>
    </w:p>
    <w:p w14:paraId="41EAACF9" w14:textId="2F58CB68" w:rsidR="003C7A23" w:rsidRPr="00B47A96" w:rsidRDefault="007F6F12" w:rsidP="00B47A96">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38" w:name="_Hlk161060966"/>
      <w:r w:rsidRPr="00B47A96">
        <w:rPr>
          <w:rStyle w:val="nfase"/>
          <w:rFonts w:ascii="Arial" w:hAnsi="Arial" w:cs="Arial"/>
          <w:i w:val="0"/>
          <w:iCs w:val="0"/>
          <w:color w:val="000000" w:themeColor="text1"/>
          <w:sz w:val="20"/>
          <w:szCs w:val="20"/>
        </w:rPr>
        <w:t xml:space="preserve">a) </w:t>
      </w:r>
      <w:bookmarkStart w:id="39" w:name="_Hlk161060990"/>
      <w:r w:rsidR="003C7A23" w:rsidRPr="00B47A96">
        <w:rPr>
          <w:rStyle w:val="nfase"/>
          <w:rFonts w:ascii="Arial" w:hAnsi="Arial" w:cs="Arial"/>
          <w:i w:val="0"/>
          <w:iCs w:val="0"/>
          <w:color w:val="000000" w:themeColor="text1"/>
          <w:sz w:val="20"/>
          <w:szCs w:val="20"/>
        </w:rPr>
        <w:t>Cadastro Nacional de Empresas Inidôneas e Suspensas - CEIS, mantido pela Controladoria-Geral da União (</w:t>
      </w:r>
      <w:hyperlink r:id="rId28" w:history="1">
        <w:r w:rsidR="00611A86" w:rsidRPr="00B47A96">
          <w:rPr>
            <w:rStyle w:val="nfase"/>
            <w:rFonts w:ascii="Arial" w:hAnsi="Arial" w:cs="Arial"/>
            <w:i w:val="0"/>
            <w:iCs w:val="0"/>
            <w:color w:val="000000" w:themeColor="text1"/>
            <w:sz w:val="20"/>
            <w:szCs w:val="20"/>
          </w:rPr>
          <w:t>https://www.portaltransparencia.gov.br/sancoes/ceis</w:t>
        </w:r>
      </w:hyperlink>
      <w:r w:rsidR="003C7A23" w:rsidRPr="00B47A96">
        <w:rPr>
          <w:rStyle w:val="nfase"/>
          <w:rFonts w:ascii="Arial" w:hAnsi="Arial" w:cs="Arial"/>
          <w:i w:val="0"/>
          <w:iCs w:val="0"/>
          <w:color w:val="000000" w:themeColor="text1"/>
          <w:sz w:val="20"/>
          <w:szCs w:val="20"/>
        </w:rPr>
        <w:t>);</w:t>
      </w:r>
      <w:bookmarkEnd w:id="39"/>
      <w:r w:rsidR="003C7A23" w:rsidRPr="00B47A96">
        <w:rPr>
          <w:rStyle w:val="nfase"/>
          <w:rFonts w:ascii="Arial" w:hAnsi="Arial" w:cs="Arial"/>
          <w:i w:val="0"/>
          <w:iCs w:val="0"/>
          <w:color w:val="000000" w:themeColor="text1"/>
          <w:sz w:val="20"/>
          <w:szCs w:val="20"/>
        </w:rPr>
        <w:t xml:space="preserve"> </w:t>
      </w:r>
    </w:p>
    <w:p w14:paraId="62FAA9BE" w14:textId="51DA3077" w:rsidR="003C7A23" w:rsidRPr="00B47A96" w:rsidRDefault="007B5806" w:rsidP="00B47A96">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0" w:name="_Hlk161061017"/>
      <w:r w:rsidRPr="00B47A96">
        <w:rPr>
          <w:rStyle w:val="nfase"/>
          <w:rFonts w:ascii="Arial" w:hAnsi="Arial" w:cs="Arial"/>
          <w:i w:val="0"/>
          <w:iCs w:val="0"/>
          <w:color w:val="000000" w:themeColor="text1"/>
          <w:sz w:val="20"/>
          <w:szCs w:val="20"/>
        </w:rPr>
        <w:t>b</w:t>
      </w:r>
      <w:r w:rsidR="003C7A23" w:rsidRPr="00B47A96">
        <w:rPr>
          <w:rStyle w:val="nfase"/>
          <w:rFonts w:ascii="Arial" w:hAnsi="Arial" w:cs="Arial"/>
          <w:i w:val="0"/>
          <w:iCs w:val="0"/>
          <w:color w:val="000000" w:themeColor="text1"/>
          <w:sz w:val="20"/>
          <w:szCs w:val="20"/>
        </w:rPr>
        <w:t>) Cadastro Nacional de Empresas Punidas – CNEP, mantido pela Controladoria-Geral da União (</w:t>
      </w:r>
      <w:hyperlink r:id="rId29" w:history="1">
        <w:r w:rsidR="00611A86" w:rsidRPr="00B47A96">
          <w:rPr>
            <w:rStyle w:val="nfase"/>
            <w:rFonts w:ascii="Arial" w:hAnsi="Arial" w:cs="Arial"/>
            <w:i w:val="0"/>
            <w:iCs w:val="0"/>
            <w:color w:val="000000" w:themeColor="text1"/>
            <w:sz w:val="20"/>
            <w:szCs w:val="20"/>
          </w:rPr>
          <w:t>https://www.portaltransparencia.gov.br/sancoes/cnep</w:t>
        </w:r>
      </w:hyperlink>
      <w:r w:rsidR="003C7A23" w:rsidRPr="00B47A96">
        <w:rPr>
          <w:rStyle w:val="nfase"/>
          <w:rFonts w:ascii="Arial" w:hAnsi="Arial" w:cs="Arial"/>
          <w:i w:val="0"/>
          <w:iCs w:val="0"/>
          <w:color w:val="000000" w:themeColor="text1"/>
          <w:sz w:val="20"/>
          <w:szCs w:val="20"/>
        </w:rPr>
        <w:t>)</w:t>
      </w:r>
      <w:r w:rsidRPr="00B47A96">
        <w:rPr>
          <w:rStyle w:val="nfase"/>
          <w:rFonts w:ascii="Arial" w:hAnsi="Arial" w:cs="Arial"/>
          <w:i w:val="0"/>
          <w:iCs w:val="0"/>
          <w:color w:val="000000" w:themeColor="text1"/>
          <w:sz w:val="20"/>
          <w:szCs w:val="20"/>
        </w:rPr>
        <w:t>; e</w:t>
      </w:r>
      <w:bookmarkEnd w:id="40"/>
    </w:p>
    <w:p w14:paraId="2A07C99E" w14:textId="37EF23C9" w:rsidR="007B5806" w:rsidRPr="00B47A96" w:rsidRDefault="007B5806" w:rsidP="00B47A96">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1" w:name="_Hlk161061031"/>
      <w:r w:rsidRPr="00B47A96">
        <w:rPr>
          <w:rStyle w:val="nfase"/>
          <w:rFonts w:ascii="Arial" w:hAnsi="Arial" w:cs="Arial"/>
          <w:i w:val="0"/>
          <w:iCs w:val="0"/>
          <w:color w:val="000000" w:themeColor="text1"/>
          <w:sz w:val="20"/>
          <w:szCs w:val="20"/>
        </w:rPr>
        <w:t xml:space="preserve">c) </w:t>
      </w:r>
      <w:r w:rsidRPr="00B47A96">
        <w:rPr>
          <w:rFonts w:ascii="Arial" w:hAnsi="Arial" w:cs="Arial"/>
          <w:color w:val="000000" w:themeColor="text1"/>
          <w:sz w:val="20"/>
          <w:szCs w:val="20"/>
        </w:rPr>
        <w:t>Consulta restrições ao direito de contratar com a Administração Pública, mantido pelo Tribunal de Contas do Paraná (TCE/PR).</w:t>
      </w:r>
      <w:bookmarkEnd w:id="38"/>
      <w:bookmarkEnd w:id="41"/>
    </w:p>
    <w:p w14:paraId="78C24183" w14:textId="54816C4B"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A consulta aos cadastros será realizada em nome da empresa licitante e também de seu sócio majoritário, por força da vedação de que trata o </w:t>
      </w:r>
      <w:hyperlink r:id="rId30" w:anchor=":~:text=%C3%A0s%20seguintes%20comina%C3%A7%C3%B5es%3A-,Art.,n%C2%BA%2012.120%2C%20de%202009)." w:history="1">
        <w:r w:rsidRPr="00B47A96">
          <w:rPr>
            <w:rStyle w:val="nfase"/>
            <w:i w:val="0"/>
            <w:iCs w:val="0"/>
            <w:color w:val="000000" w:themeColor="text1"/>
          </w:rPr>
          <w:t>artigo 12 da Lei n° 8.429, de 1992</w:t>
        </w:r>
      </w:hyperlink>
      <w:r w:rsidRPr="00B47A96">
        <w:rPr>
          <w:rStyle w:val="nfase"/>
          <w:i w:val="0"/>
          <w:iCs w:val="0"/>
          <w:color w:val="000000" w:themeColor="text1"/>
        </w:rPr>
        <w:t>.</w:t>
      </w:r>
    </w:p>
    <w:p w14:paraId="4F584469" w14:textId="642E41D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w:t>
      </w:r>
    </w:p>
    <w:p w14:paraId="084559DF" w14:textId="72F46EB1"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A tentativa de burla será verificada por meio dos vínculos societários, linhas de fornecimento similares, dentre outros.</w:t>
      </w:r>
    </w:p>
    <w:p w14:paraId="67957ECD" w14:textId="357078F9"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O licitante será convocado para manifestação previamente a uma eventual desclassificação.</w:t>
      </w:r>
    </w:p>
    <w:p w14:paraId="6D2E608D" w14:textId="77777777"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Constatada a existência de sanção, o licitante será reputado inabilitado, por falta de condição de participação.</w:t>
      </w:r>
    </w:p>
    <w:p w14:paraId="273AF883"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Caso atendidas as condições de participação, será iniciado o procedimento de habilitação.</w:t>
      </w:r>
    </w:p>
    <w:p w14:paraId="1C5C73A9" w14:textId="368E7304"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Caso o licitante provisoriamente classificado em primeiro lugar tenha se utilizado de algum tratamento favorecido às ME/EPPs, o pregoeiro verificará se faz jus ao benefício, em conformidade com os ite</w:t>
      </w:r>
      <w:r w:rsidR="00982A1C" w:rsidRPr="00B47A96">
        <w:rPr>
          <w:rStyle w:val="nfase"/>
          <w:i w:val="0"/>
          <w:iCs w:val="0"/>
          <w:color w:val="000000" w:themeColor="text1"/>
        </w:rPr>
        <w:t>m</w:t>
      </w:r>
      <w:r w:rsidRPr="00B47A96">
        <w:rPr>
          <w:rStyle w:val="nfase"/>
          <w:i w:val="0"/>
          <w:iCs w:val="0"/>
          <w:color w:val="000000" w:themeColor="text1"/>
        </w:rPr>
        <w:t xml:space="preserve">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_Ref117000019 \r \h </w:instrText>
      </w:r>
      <w:r w:rsidR="00F522F3" w:rsidRPr="00B47A96">
        <w:rPr>
          <w:rStyle w:val="nfase"/>
          <w:i w:val="0"/>
          <w:iCs w:val="0"/>
          <w:color w:val="000000" w:themeColor="text1"/>
        </w:rPr>
        <w:instrText xml:space="preserve">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4.6</w:t>
      </w:r>
      <w:r w:rsidRPr="00B47A96">
        <w:rPr>
          <w:rStyle w:val="nfase"/>
          <w:i w:val="0"/>
          <w:iCs w:val="0"/>
          <w:color w:val="000000" w:themeColor="text1"/>
        </w:rPr>
        <w:fldChar w:fldCharType="end"/>
      </w:r>
      <w:r w:rsidRPr="00B47A96">
        <w:rPr>
          <w:rStyle w:val="nfase"/>
          <w:i w:val="0"/>
          <w:iCs w:val="0"/>
          <w:color w:val="000000" w:themeColor="text1"/>
        </w:rPr>
        <w:t xml:space="preserve"> deste edital.</w:t>
      </w:r>
    </w:p>
    <w:p w14:paraId="21CDEB78" w14:textId="397EDB6E"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73CF2299"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Será desclassificada a proposta vencedora que: </w:t>
      </w:r>
    </w:p>
    <w:p w14:paraId="6C6F36C6" w14:textId="158C6657" w:rsidR="003C7A23" w:rsidRPr="00B47A96" w:rsidRDefault="00C83DD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C</w:t>
      </w:r>
      <w:r w:rsidR="003C7A23" w:rsidRPr="00B47A96">
        <w:rPr>
          <w:rStyle w:val="nfase"/>
          <w:i w:val="0"/>
          <w:iCs w:val="0"/>
          <w:color w:val="000000" w:themeColor="text1"/>
        </w:rPr>
        <w:t>ontiver vícios insanáveis;</w:t>
      </w:r>
    </w:p>
    <w:p w14:paraId="0195390D" w14:textId="75B36BC0" w:rsidR="003C7A23" w:rsidRPr="00B47A96" w:rsidRDefault="00C83DD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N</w:t>
      </w:r>
      <w:r w:rsidR="003C7A23" w:rsidRPr="00B47A96">
        <w:rPr>
          <w:rStyle w:val="nfase"/>
          <w:i w:val="0"/>
          <w:iCs w:val="0"/>
          <w:color w:val="000000" w:themeColor="text1"/>
        </w:rPr>
        <w:t>ão obedecer às especificações técnicas contidas no Termo de Referência;</w:t>
      </w:r>
    </w:p>
    <w:p w14:paraId="54BA6995" w14:textId="5F71ADDE" w:rsidR="003C7A23" w:rsidRPr="00B47A96" w:rsidRDefault="00C83DD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A</w:t>
      </w:r>
      <w:r w:rsidR="003C7A23" w:rsidRPr="00B47A96">
        <w:rPr>
          <w:rStyle w:val="nfase"/>
          <w:i w:val="0"/>
          <w:iCs w:val="0"/>
          <w:color w:val="000000" w:themeColor="text1"/>
        </w:rPr>
        <w:t>presentar preços inexequíveis ou permanecerem acima do preço máximo definido para a contratação;</w:t>
      </w:r>
    </w:p>
    <w:p w14:paraId="0E716C60" w14:textId="47E31351" w:rsidR="003C7A23" w:rsidRPr="00B47A96" w:rsidRDefault="00C83DD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N</w:t>
      </w:r>
      <w:r w:rsidR="003C7A23" w:rsidRPr="00B47A96">
        <w:rPr>
          <w:rStyle w:val="nfase"/>
          <w:i w:val="0"/>
          <w:iCs w:val="0"/>
          <w:color w:val="000000" w:themeColor="text1"/>
        </w:rPr>
        <w:t>ão tiverem sua exequibilidade demonstrada, quando exigido pela Administração;</w:t>
      </w:r>
    </w:p>
    <w:p w14:paraId="30574564" w14:textId="6CF58BC5" w:rsidR="003C7A23" w:rsidRPr="00B47A96" w:rsidRDefault="00C83DD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lastRenderedPageBreak/>
        <w:t>A</w:t>
      </w:r>
      <w:r w:rsidR="003C7A23" w:rsidRPr="00B47A96">
        <w:rPr>
          <w:rStyle w:val="nfase"/>
          <w:i w:val="0"/>
          <w:iCs w:val="0"/>
          <w:color w:val="000000" w:themeColor="text1"/>
        </w:rPr>
        <w:t>presentar desconformidade com quaisquer outras exigências deste Edital ou seus anexos, desde que insanável.</w:t>
      </w:r>
    </w:p>
    <w:p w14:paraId="1F0DCEBE"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No caso de bens e serviços em geral, é indício de inexequibilidade das propostas valores inferiores a 50% (cinquenta por cento) do valor orçado pela Administração.</w:t>
      </w:r>
    </w:p>
    <w:p w14:paraId="6FC11873" w14:textId="77777777"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A inexequibilidade, na hipótese de que trata o caput, só será considerada após diligência do pregoeiro, que comprove:</w:t>
      </w:r>
    </w:p>
    <w:p w14:paraId="5DD3F447" w14:textId="4E0C81A1" w:rsidR="003C7A23" w:rsidRPr="00B47A96" w:rsidRDefault="00C83DD3" w:rsidP="00B47A96">
      <w:pPr>
        <w:pStyle w:val="Nivel4"/>
        <w:spacing w:before="0" w:after="0" w:line="360" w:lineRule="auto"/>
        <w:ind w:left="0" w:firstLine="851"/>
        <w:rPr>
          <w:rStyle w:val="nfase"/>
          <w:i w:val="0"/>
          <w:iCs w:val="0"/>
          <w:color w:val="000000" w:themeColor="text1"/>
        </w:rPr>
      </w:pPr>
      <w:r w:rsidRPr="00B47A96">
        <w:rPr>
          <w:rStyle w:val="nfase"/>
          <w:i w:val="0"/>
          <w:iCs w:val="0"/>
          <w:color w:val="000000" w:themeColor="text1"/>
        </w:rPr>
        <w:t>Q</w:t>
      </w:r>
      <w:r w:rsidR="003C7A23" w:rsidRPr="00B47A96">
        <w:rPr>
          <w:rStyle w:val="nfase"/>
          <w:i w:val="0"/>
          <w:iCs w:val="0"/>
          <w:color w:val="000000" w:themeColor="text1"/>
        </w:rPr>
        <w:t>ue o custo do licitante ultrapassa o valor da proposta; e</w:t>
      </w:r>
    </w:p>
    <w:p w14:paraId="274F356A" w14:textId="3859102D" w:rsidR="003C7A23" w:rsidRPr="00B47A96" w:rsidRDefault="00C83DD3" w:rsidP="00B47A96">
      <w:pPr>
        <w:pStyle w:val="Nivel4"/>
        <w:spacing w:before="0" w:after="0" w:line="360" w:lineRule="auto"/>
        <w:ind w:left="0" w:firstLine="851"/>
        <w:rPr>
          <w:rStyle w:val="nfase"/>
          <w:i w:val="0"/>
          <w:iCs w:val="0"/>
          <w:color w:val="000000" w:themeColor="text1"/>
        </w:rPr>
      </w:pPr>
      <w:r w:rsidRPr="00B47A96">
        <w:rPr>
          <w:rStyle w:val="nfase"/>
          <w:i w:val="0"/>
          <w:iCs w:val="0"/>
          <w:color w:val="000000" w:themeColor="text1"/>
        </w:rPr>
        <w:t>I</w:t>
      </w:r>
      <w:r w:rsidR="003C7A23" w:rsidRPr="00B47A96">
        <w:rPr>
          <w:rStyle w:val="nfase"/>
          <w:i w:val="0"/>
          <w:iCs w:val="0"/>
          <w:color w:val="000000" w:themeColor="text1"/>
        </w:rPr>
        <w:t>nexistirem custos de oportunidade capazes de justificar o vulto da oferta.</w:t>
      </w:r>
    </w:p>
    <w:p w14:paraId="24C0F362"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Em contratação de serviços de engenharia, além das disposições acima, a análise de exequibilidade e sobrepreço considerará o seguinte:</w:t>
      </w:r>
    </w:p>
    <w:p w14:paraId="1945C235" w14:textId="77777777"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Nos regimes de execução por tarefa, empreitada por preço global ou empreitada integral, semi-integrada ou integrada, a caracterização do sobrepreço se dará pela superação do valor global estimado;</w:t>
      </w:r>
    </w:p>
    <w:p w14:paraId="2438294C" w14:textId="77777777"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No regime de empreitada por preço unitário, a caracterização do sobrepreço se dará pela superação do valor global estimado e pela superação de custo unitário tido como relevante, conforme planilha anexa ao edital;</w:t>
      </w:r>
    </w:p>
    <w:p w14:paraId="05E20F49" w14:textId="77777777"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No caso de serviços de engenharia, serão consideradas inexequíveis as propostas cujos valores forem inferiores a 75% (setenta e cinco por cento) do valor orçado pela Administração, independentemente do regime de execução.</w:t>
      </w:r>
    </w:p>
    <w:p w14:paraId="4C7119D8" w14:textId="77777777"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Será exigida garantia adicional do licitante vencedor cuja proposta for inferior a 85% (oitenta e cinco por cento) do valor orçado pela Administração, equivalente à diferença entre este último e o valor da proposta, sem prejuízo das demais garantias exigíveis de acordo com a Lei.</w:t>
      </w:r>
    </w:p>
    <w:p w14:paraId="63467789" w14:textId="0D460115" w:rsidR="00946B10"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5A4E95EF"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4ED5F236" w14:textId="77777777" w:rsidR="00086BB6" w:rsidRPr="00B47A96" w:rsidRDefault="003C7A23" w:rsidP="00B47A96">
      <w:pPr>
        <w:pStyle w:val="Nivel3"/>
        <w:spacing w:before="0" w:after="0" w:line="360" w:lineRule="auto"/>
        <w:ind w:left="567" w:firstLine="709"/>
        <w:rPr>
          <w:rStyle w:val="nfase"/>
          <w:i w:val="0"/>
          <w:iCs w:val="0"/>
          <w:color w:val="000000" w:themeColor="text1"/>
        </w:rPr>
      </w:pPr>
      <w:bookmarkStart w:id="42" w:name="_Hlk126568356"/>
      <w:r w:rsidRPr="00B47A96">
        <w:rPr>
          <w:rStyle w:val="nfase"/>
          <w:i w:val="0"/>
          <w:iCs w:val="0"/>
          <w:color w:val="000000" w:themeColor="text1"/>
        </w:rPr>
        <w:t>Em se tratando de serviços de engenharia, o licitante vencedor será convocado a apresentar à Administração, por meio eletrônico, as planilhas com indicação dos quantitativos e dos custos unitários</w:t>
      </w:r>
      <w:bookmarkEnd w:id="42"/>
      <w:r w:rsidRPr="00B47A96">
        <w:rPr>
          <w:rStyle w:val="nfase"/>
          <w:i w:val="0"/>
          <w:iCs w:val="0"/>
          <w:color w:val="000000" w:themeColor="text1"/>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39294B6C" w14:textId="74A7E8BF" w:rsidR="00140C04" w:rsidRPr="00B47A96" w:rsidRDefault="00086BB6" w:rsidP="00B47A96">
      <w:pPr>
        <w:pStyle w:val="Nivel3"/>
        <w:spacing w:before="0" w:after="0" w:line="360" w:lineRule="auto"/>
        <w:ind w:left="567" w:firstLine="709"/>
        <w:rPr>
          <w:rStyle w:val="nfase"/>
          <w:i w:val="0"/>
          <w:iCs w:val="0"/>
          <w:color w:val="000000" w:themeColor="text1"/>
        </w:rPr>
      </w:pPr>
      <w:r w:rsidRPr="00B47A96">
        <w:rPr>
          <w:rStyle w:val="nfase"/>
          <w:i w:val="0"/>
          <w:iCs w:val="0"/>
          <w:color w:val="000000" w:themeColor="text1"/>
        </w:rPr>
        <w:t>Em se tratando de serviços com fornecimento de mão de obra em regime de dedicação exclusiva</w:t>
      </w:r>
      <w:r w:rsidR="0057154B" w:rsidRPr="00B47A96">
        <w:rPr>
          <w:rStyle w:val="nfase"/>
          <w:i w:val="0"/>
          <w:iCs w:val="0"/>
          <w:color w:val="000000" w:themeColor="text1"/>
        </w:rPr>
        <w:t xml:space="preserve"> cuja produtividade seja mensurável</w:t>
      </w:r>
      <w:r w:rsidR="00361D6F" w:rsidRPr="00B47A96">
        <w:rPr>
          <w:rStyle w:val="nfase"/>
          <w:i w:val="0"/>
          <w:iCs w:val="0"/>
          <w:color w:val="000000" w:themeColor="text1"/>
        </w:rPr>
        <w:t xml:space="preserve"> e indicada pela Administração</w:t>
      </w:r>
      <w:r w:rsidR="0057154B" w:rsidRPr="00B47A96">
        <w:rPr>
          <w:rStyle w:val="nfase"/>
          <w:i w:val="0"/>
          <w:iCs w:val="0"/>
          <w:color w:val="000000" w:themeColor="text1"/>
        </w:rPr>
        <w:t>, o licitante deverá indicar a p</w:t>
      </w:r>
      <w:r w:rsidRPr="00B47A96">
        <w:rPr>
          <w:rStyle w:val="nfase"/>
          <w:i w:val="0"/>
          <w:iCs w:val="0"/>
          <w:color w:val="000000" w:themeColor="text1"/>
        </w:rPr>
        <w:t>rodutividade adotada e</w:t>
      </w:r>
      <w:r w:rsidR="00140C04" w:rsidRPr="00B47A96">
        <w:rPr>
          <w:rStyle w:val="nfase"/>
          <w:i w:val="0"/>
          <w:iCs w:val="0"/>
          <w:color w:val="000000" w:themeColor="text1"/>
        </w:rPr>
        <w:t xml:space="preserve"> a quantidade de pessoal que será alocado na execução contratual.</w:t>
      </w:r>
    </w:p>
    <w:p w14:paraId="73CD3742" w14:textId="63C5A941" w:rsidR="00086BB6" w:rsidRPr="00B47A96" w:rsidRDefault="00140C04" w:rsidP="00B47A96">
      <w:pPr>
        <w:pStyle w:val="Nivel3"/>
        <w:spacing w:before="0" w:after="0" w:line="360" w:lineRule="auto"/>
        <w:ind w:left="567" w:firstLine="709"/>
        <w:rPr>
          <w:rStyle w:val="nfase"/>
          <w:i w:val="0"/>
          <w:iCs w:val="0"/>
          <w:color w:val="000000" w:themeColor="text1"/>
        </w:rPr>
      </w:pPr>
      <w:r w:rsidRPr="00B47A96">
        <w:rPr>
          <w:rStyle w:val="nfase"/>
          <w:i w:val="0"/>
          <w:iCs w:val="0"/>
          <w:color w:val="000000" w:themeColor="text1"/>
        </w:rPr>
        <w:lastRenderedPageBreak/>
        <w:t xml:space="preserve">Caso a produtividade </w:t>
      </w:r>
      <w:r w:rsidR="00086BB6" w:rsidRPr="00B47A96">
        <w:rPr>
          <w:rStyle w:val="nfase"/>
          <w:i w:val="0"/>
          <w:iCs w:val="0"/>
          <w:color w:val="000000" w:themeColor="text1"/>
        </w:rPr>
        <w:t xml:space="preserve">for diferente daquela utilizada pela Administração como referência, ou não estiver contida na faixa referencial de produtividade, mas admitida pelo ato convocatório, </w:t>
      </w:r>
      <w:r w:rsidR="00816B57" w:rsidRPr="00B47A96">
        <w:rPr>
          <w:rStyle w:val="nfase"/>
          <w:i w:val="0"/>
          <w:iCs w:val="0"/>
          <w:color w:val="000000" w:themeColor="text1"/>
        </w:rPr>
        <w:t xml:space="preserve">o licitante deverá </w:t>
      </w:r>
      <w:r w:rsidR="00A21CD7" w:rsidRPr="00B47A96">
        <w:rPr>
          <w:rStyle w:val="nfase"/>
          <w:i w:val="0"/>
          <w:iCs w:val="0"/>
          <w:color w:val="000000" w:themeColor="text1"/>
        </w:rPr>
        <w:t xml:space="preserve">apresentar </w:t>
      </w:r>
      <w:r w:rsidR="00086BB6" w:rsidRPr="00B47A96">
        <w:rPr>
          <w:rStyle w:val="nfase"/>
          <w:i w:val="0"/>
          <w:iCs w:val="0"/>
          <w:color w:val="000000" w:themeColor="text1"/>
        </w:rPr>
        <w:t xml:space="preserve">a respectiva comprovação de exequibilidade; </w:t>
      </w:r>
    </w:p>
    <w:p w14:paraId="011D4324" w14:textId="5F76A857" w:rsidR="00086BB6" w:rsidRPr="00B47A96" w:rsidRDefault="00086BB6" w:rsidP="00B47A96">
      <w:pPr>
        <w:pStyle w:val="Nivel3"/>
        <w:spacing w:before="0" w:after="0" w:line="360" w:lineRule="auto"/>
        <w:ind w:left="567" w:firstLine="709"/>
        <w:rPr>
          <w:rStyle w:val="nfase"/>
          <w:i w:val="0"/>
          <w:iCs w:val="0"/>
          <w:color w:val="000000" w:themeColor="text1"/>
        </w:rPr>
      </w:pPr>
      <w:r w:rsidRPr="00B47A96">
        <w:rPr>
          <w:rStyle w:val="nfase"/>
          <w:i w:val="0"/>
          <w:iCs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5AA5715A" w14:textId="77777777" w:rsidR="00086BB6" w:rsidRPr="00B47A96" w:rsidRDefault="00086BB6" w:rsidP="00B47A96">
      <w:pPr>
        <w:pStyle w:val="Nivel3"/>
        <w:spacing w:before="0" w:after="0" w:line="360" w:lineRule="auto"/>
        <w:ind w:left="567" w:firstLine="709"/>
        <w:rPr>
          <w:rStyle w:val="nfase"/>
          <w:i w:val="0"/>
          <w:iCs w:val="0"/>
          <w:color w:val="000000" w:themeColor="text1"/>
        </w:rPr>
      </w:pPr>
      <w:r w:rsidRPr="00B47A96">
        <w:rPr>
          <w:rStyle w:val="nfase"/>
          <w:i w:val="0"/>
          <w:iCs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4C28A5E7" w14:textId="2662878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Erros no preenchimento da planilha não constituem motivo para a desclassificação da proposta. A planilha poderá́ ser ajustada pelo fornecedor, no prazo indicado pelo sistema, desde que não haja majoração do preço</w:t>
      </w:r>
      <w:r w:rsidR="00D57A88" w:rsidRPr="00B47A96">
        <w:rPr>
          <w:rStyle w:val="nfase"/>
          <w:i w:val="0"/>
          <w:iCs w:val="0"/>
          <w:color w:val="000000" w:themeColor="text1"/>
        </w:rPr>
        <w:t xml:space="preserve"> e </w:t>
      </w:r>
      <w:r w:rsidR="0018388F" w:rsidRPr="00B47A96">
        <w:rPr>
          <w:rStyle w:val="nfase"/>
          <w:i w:val="0"/>
          <w:iCs w:val="0"/>
          <w:color w:val="000000" w:themeColor="text1"/>
        </w:rPr>
        <w:t xml:space="preserve">que </w:t>
      </w:r>
      <w:r w:rsidR="00D57A88" w:rsidRPr="00B47A96">
        <w:rPr>
          <w:rStyle w:val="nfase"/>
          <w:i w:val="0"/>
          <w:iCs w:val="0"/>
          <w:color w:val="000000" w:themeColor="text1"/>
        </w:rPr>
        <w:t>se comprove que este é o bastante para arcar com todos os custos da contratação;</w:t>
      </w:r>
    </w:p>
    <w:p w14:paraId="4E717186" w14:textId="77777777"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O ajuste de que trata este dispositivo se limita a sanar erros ou falhas que não alterem a substância das propostas;</w:t>
      </w:r>
    </w:p>
    <w:p w14:paraId="711CFD04" w14:textId="77777777"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Considera-se erro no preenchimento da planilha passível de correção a indicação de recolhimento de impostos e contribuições na forma do Simples Nacional, quando não cabível esse regime.</w:t>
      </w:r>
    </w:p>
    <w:p w14:paraId="54DA13B0" w14:textId="55FDB11C" w:rsidR="005A7699" w:rsidRPr="00B47A96" w:rsidRDefault="005A7699"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Para fins de análise da proposta quanto ao cumprimento das especificações do objeto, poderá ser colhida a manifestação escrita do setor requisitante do serviço ou da área especializada no objeto.</w:t>
      </w:r>
    </w:p>
    <w:p w14:paraId="00236C68"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Caso o Termo de Referência exija a apresentação de amostra, o licitante classificado em primeiro lugar deverá apresentá-la, conforme disciplinado no Termo de Referência, sob pena de não aceitação da proposta.</w:t>
      </w:r>
    </w:p>
    <w:p w14:paraId="6A027F43"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7CD910FE"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Os resultados das avaliações serão divulgados por meio de mensagem no sistema.</w:t>
      </w:r>
    </w:p>
    <w:p w14:paraId="2E6DDED4"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No caso de não haver entrega da amostra ou ocorrer atraso na entrega, sem justificativa aceita pelo Pregoeiro, ou havendo entrega de amostra fora das especificações previstas neste Edital, a proposta do licitante será recusada.</w:t>
      </w:r>
    </w:p>
    <w:p w14:paraId="480A3CE9" w14:textId="38975FD9"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w:t>
      </w:r>
      <w:r w:rsidR="00946B10" w:rsidRPr="00B47A96">
        <w:rPr>
          <w:rStyle w:val="nfase"/>
          <w:i w:val="0"/>
          <w:iCs w:val="0"/>
          <w:color w:val="000000" w:themeColor="text1"/>
        </w:rPr>
        <w:t>stantes no Termo de Referência.</w:t>
      </w:r>
    </w:p>
    <w:p w14:paraId="219A540E" w14:textId="77777777" w:rsidR="00946B10" w:rsidRPr="00B47A96" w:rsidRDefault="00946B10" w:rsidP="00B47A96">
      <w:pPr>
        <w:pStyle w:val="Nivel2"/>
        <w:numPr>
          <w:ilvl w:val="0"/>
          <w:numId w:val="0"/>
        </w:numPr>
        <w:spacing w:before="0" w:after="0" w:line="360" w:lineRule="auto"/>
        <w:rPr>
          <w:rStyle w:val="nfase"/>
          <w:i w:val="0"/>
          <w:iCs w:val="0"/>
          <w:color w:val="000000" w:themeColor="text1"/>
        </w:rPr>
      </w:pPr>
      <w:bookmarkStart w:id="43" w:name="_Hlk161060899"/>
    </w:p>
    <w:p w14:paraId="3C84D4EA" w14:textId="77777777" w:rsidR="003C7A23" w:rsidRPr="00B47A96" w:rsidRDefault="003C7A23" w:rsidP="00B47A96">
      <w:pPr>
        <w:pStyle w:val="Nivel01"/>
        <w:spacing w:before="0" w:line="360" w:lineRule="auto"/>
        <w:ind w:left="0" w:firstLine="567"/>
        <w:rPr>
          <w:rStyle w:val="nfase"/>
          <w:i w:val="0"/>
          <w:iCs w:val="0"/>
          <w:color w:val="000000" w:themeColor="text1"/>
        </w:rPr>
      </w:pPr>
      <w:bookmarkStart w:id="44" w:name="_Toc122606109"/>
      <w:r w:rsidRPr="00B47A96">
        <w:rPr>
          <w:rStyle w:val="nfase"/>
          <w:i w:val="0"/>
          <w:iCs w:val="0"/>
          <w:color w:val="000000" w:themeColor="text1"/>
        </w:rPr>
        <w:t>DA FASE DE HABILITAÇÃO</w:t>
      </w:r>
      <w:bookmarkEnd w:id="44"/>
    </w:p>
    <w:p w14:paraId="4EE8D8D1" w14:textId="6C2F8C2F"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31" w:anchor="art62" w:history="1">
        <w:r w:rsidRPr="00B47A96">
          <w:rPr>
            <w:rStyle w:val="nfase"/>
            <w:i w:val="0"/>
            <w:iCs w:val="0"/>
            <w:color w:val="000000" w:themeColor="text1"/>
          </w:rPr>
          <w:t>arts. 62 a 70 da Lei nº 14.133, de 2021</w:t>
        </w:r>
      </w:hyperlink>
      <w:r w:rsidRPr="00B47A96">
        <w:rPr>
          <w:rStyle w:val="nfase"/>
          <w:i w:val="0"/>
          <w:iCs w:val="0"/>
          <w:color w:val="000000" w:themeColor="text1"/>
        </w:rPr>
        <w:t>.</w:t>
      </w:r>
    </w:p>
    <w:p w14:paraId="0F17AE67"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Quando permitida a participação de empresas estrangeiras que não funcionem no País, as exigências de habilitação serão atendidas mediante documentos equivalentes, inicialmente apresentados em tradução livre.</w:t>
      </w:r>
    </w:p>
    <w:p w14:paraId="1A8A523A" w14:textId="31C59320"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lastRenderedPageBreak/>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r w:rsidR="00131D5E" w:rsidRPr="00B47A96">
        <w:rPr>
          <w:rStyle w:val="nfase"/>
          <w:i w:val="0"/>
          <w:iCs w:val="0"/>
          <w:color w:val="000000" w:themeColor="text1"/>
        </w:rPr>
        <w:t xml:space="preserve">                                                                                                                                               </w:t>
      </w:r>
    </w:p>
    <w:p w14:paraId="47814660"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5759968" w14:textId="4720E0DA"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005327BA" w:rsidRPr="00B47A96">
        <w:rPr>
          <w:color w:val="000000" w:themeColor="text1"/>
        </w:rPr>
        <w:fldChar w:fldCharType="begin">
          <w:ffData>
            <w:name w:val="Texto74"/>
            <w:enabled/>
            <w:calcOnExit w:val="0"/>
            <w:textInput/>
          </w:ffData>
        </w:fldChar>
      </w:r>
      <w:r w:rsidR="005327BA" w:rsidRPr="00B47A96">
        <w:rPr>
          <w:color w:val="000000" w:themeColor="text1"/>
        </w:rPr>
        <w:instrText xml:space="preserve"> FORMTEXT </w:instrText>
      </w:r>
      <w:r w:rsidR="005327BA" w:rsidRPr="00B47A96">
        <w:rPr>
          <w:color w:val="000000" w:themeColor="text1"/>
        </w:rPr>
      </w:r>
      <w:r w:rsidR="005327BA" w:rsidRPr="00B47A96">
        <w:rPr>
          <w:color w:val="000000" w:themeColor="text1"/>
        </w:rPr>
        <w:fldChar w:fldCharType="separate"/>
      </w:r>
      <w:r w:rsidR="0066729A" w:rsidRPr="00B47A96">
        <w:rPr>
          <w:color w:val="000000" w:themeColor="text1"/>
        </w:rPr>
        <w:t>10</w:t>
      </w:r>
      <w:r w:rsidR="005327BA" w:rsidRPr="00B47A96">
        <w:rPr>
          <w:color w:val="000000" w:themeColor="text1"/>
        </w:rPr>
        <w:fldChar w:fldCharType="end"/>
      </w:r>
      <w:r w:rsidRPr="00B47A96">
        <w:rPr>
          <w:rStyle w:val="nfase"/>
          <w:i w:val="0"/>
          <w:iCs w:val="0"/>
          <w:color w:val="000000" w:themeColor="text1"/>
        </w:rPr>
        <w:t>%</w:t>
      </w:r>
      <w:r w:rsidR="00E212BD" w:rsidRPr="00B47A96">
        <w:rPr>
          <w:rStyle w:val="nfase"/>
          <w:i w:val="0"/>
          <w:iCs w:val="0"/>
          <w:color w:val="000000" w:themeColor="text1"/>
        </w:rPr>
        <w:t xml:space="preserve"> (</w:t>
      </w:r>
      <w:r w:rsidR="00E212BD" w:rsidRPr="00B47A96">
        <w:rPr>
          <w:color w:val="000000" w:themeColor="text1"/>
        </w:rPr>
        <w:fldChar w:fldCharType="begin">
          <w:ffData>
            <w:name w:val="Texto74"/>
            <w:enabled/>
            <w:calcOnExit w:val="0"/>
            <w:textInput/>
          </w:ffData>
        </w:fldChar>
      </w:r>
      <w:r w:rsidR="00E212BD" w:rsidRPr="00B47A96">
        <w:rPr>
          <w:color w:val="000000" w:themeColor="text1"/>
        </w:rPr>
        <w:instrText xml:space="preserve"> FORMTEXT </w:instrText>
      </w:r>
      <w:r w:rsidR="00E212BD" w:rsidRPr="00B47A96">
        <w:rPr>
          <w:color w:val="000000" w:themeColor="text1"/>
        </w:rPr>
      </w:r>
      <w:r w:rsidR="00E212BD" w:rsidRPr="00B47A96">
        <w:rPr>
          <w:color w:val="000000" w:themeColor="text1"/>
        </w:rPr>
        <w:fldChar w:fldCharType="separate"/>
      </w:r>
      <w:r w:rsidR="0066729A" w:rsidRPr="00B47A96">
        <w:rPr>
          <w:color w:val="000000" w:themeColor="text1"/>
        </w:rPr>
        <w:t>dez por cento</w:t>
      </w:r>
      <w:r w:rsidR="00E212BD" w:rsidRPr="00B47A96">
        <w:rPr>
          <w:color w:val="000000" w:themeColor="text1"/>
        </w:rPr>
        <w:fldChar w:fldCharType="end"/>
      </w:r>
      <w:r w:rsidR="00E212BD" w:rsidRPr="00B47A96">
        <w:rPr>
          <w:color w:val="000000" w:themeColor="text1"/>
        </w:rPr>
        <w:t>)</w:t>
      </w:r>
      <w:r w:rsidRPr="00B47A96">
        <w:rPr>
          <w:rStyle w:val="nfase"/>
          <w:i w:val="0"/>
          <w:iCs w:val="0"/>
          <w:color w:val="000000" w:themeColor="text1"/>
        </w:rPr>
        <w:t xml:space="preserve"> para o consórcio em relação ao valor exigido para os licitantes individuais.</w:t>
      </w:r>
    </w:p>
    <w:p w14:paraId="4B8AFE07" w14:textId="1C1A2EAE"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Os documentos exigidos para fins de habilitação poderão ser apresentados em original, por cópia ou por</w:t>
      </w:r>
      <w:r w:rsidR="00E212BD" w:rsidRPr="00B47A96">
        <w:rPr>
          <w:rStyle w:val="nfase"/>
          <w:i w:val="0"/>
          <w:iCs w:val="0"/>
          <w:color w:val="000000" w:themeColor="text1"/>
        </w:rPr>
        <w:t xml:space="preserve"> formato digital, via sistema</w:t>
      </w:r>
      <w:r w:rsidRPr="00B47A96">
        <w:rPr>
          <w:rStyle w:val="nfase"/>
          <w:i w:val="0"/>
          <w:iCs w:val="0"/>
          <w:color w:val="000000" w:themeColor="text1"/>
        </w:rPr>
        <w:t>.</w:t>
      </w:r>
    </w:p>
    <w:p w14:paraId="2E4024D1"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6DD12A55" w14:textId="2658E4BB"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Será verificado se o licitante apresentou declaração de que atende aos requisitos de habilitação, e o declarante responderá pela veracidade das informações prestadas, na forma da lei (</w:t>
      </w:r>
      <w:hyperlink r:id="rId32" w:anchor="art63" w:history="1">
        <w:r w:rsidRPr="00B47A96">
          <w:rPr>
            <w:rStyle w:val="nfase"/>
            <w:i w:val="0"/>
            <w:iCs w:val="0"/>
            <w:color w:val="000000" w:themeColor="text1"/>
          </w:rPr>
          <w:t>art. 63, I, da Lei nº 14.133/2021</w:t>
        </w:r>
      </w:hyperlink>
      <w:r w:rsidRPr="00B47A96">
        <w:rPr>
          <w:rStyle w:val="nfase"/>
          <w:i w:val="0"/>
          <w:iCs w:val="0"/>
          <w:color w:val="000000" w:themeColor="text1"/>
        </w:rPr>
        <w:t>).</w:t>
      </w:r>
    </w:p>
    <w:p w14:paraId="3FC50509"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045F0071" w14:textId="3F5CA6B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O licitante deverá apresentar, sob pena de desclassificação, declaração de que suas propostas econômicas compreendem a integralidade dos custos para atendimento dos direitos trabalhistas assegurados na Constituição Federal, nas leis trabalhistas, nas normas </w:t>
      </w:r>
      <w:r w:rsidR="007E3282" w:rsidRPr="00B47A96">
        <w:rPr>
          <w:rStyle w:val="nfase"/>
          <w:i w:val="0"/>
          <w:iCs w:val="0"/>
          <w:color w:val="000000" w:themeColor="text1"/>
        </w:rPr>
        <w:t>infra legais</w:t>
      </w:r>
      <w:r w:rsidRPr="00B47A96">
        <w:rPr>
          <w:rStyle w:val="nfase"/>
          <w:i w:val="0"/>
          <w:iCs w:val="0"/>
          <w:color w:val="000000" w:themeColor="text1"/>
        </w:rPr>
        <w:t>, nas convenções coletivas de trabalho e nos termos de ajustamento de conduta vigentes na data de entrega das propostas.</w:t>
      </w:r>
    </w:p>
    <w:p w14:paraId="4BA09E2E"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Considerando que na presente contratação a avaliação prévia do local de execução é imprescindível para o conhecimento pleno das condições e peculiaridades do objeto a ser contratado, o licitante deve atestar, sob pena de inabilitação, que conhece o local e as condições de realização do serviço, assegurado a ele o direito de realização de vistoria prévia.</w:t>
      </w:r>
    </w:p>
    <w:p w14:paraId="6BE12E37" w14:textId="4E148529"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 xml:space="preserve">O licitante que optar por realizar vistoria prévia terá disponibilizado pela Administração data e horário exclusivos, a ser agendado </w:t>
      </w:r>
      <w:r w:rsidR="005327BA" w:rsidRPr="00B47A96">
        <w:rPr>
          <w:rStyle w:val="nfase"/>
          <w:i w:val="0"/>
          <w:iCs w:val="0"/>
          <w:color w:val="000000" w:themeColor="text1"/>
        </w:rPr>
        <w:t xml:space="preserve">pelo telefone (042) </w:t>
      </w:r>
      <w:r w:rsidR="007F6F12" w:rsidRPr="00B47A96">
        <w:rPr>
          <w:rStyle w:val="nfase"/>
          <w:i w:val="0"/>
          <w:iCs w:val="0"/>
          <w:color w:val="000000" w:themeColor="text1"/>
        </w:rPr>
        <w:t>3050</w:t>
      </w:r>
      <w:r w:rsidR="00BD2A85" w:rsidRPr="00B47A96">
        <w:rPr>
          <w:rStyle w:val="nfase"/>
          <w:i w:val="0"/>
          <w:iCs w:val="0"/>
          <w:color w:val="000000" w:themeColor="text1"/>
        </w:rPr>
        <w:t>-1102</w:t>
      </w:r>
      <w:r w:rsidRPr="00B47A96">
        <w:rPr>
          <w:rStyle w:val="nfase"/>
          <w:i w:val="0"/>
          <w:iCs w:val="0"/>
          <w:color w:val="000000" w:themeColor="text1"/>
        </w:rPr>
        <w:t>, de modo que seu agendamento não coincida com o agendamento de outros licitantes.</w:t>
      </w:r>
    </w:p>
    <w:p w14:paraId="38B6D636" w14:textId="77777777"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Caso o licitante opte por não realizar vistoria, poderá substituir a declaração exigida no presente item por declaração formal assinada pelo seu responsável técnico acerca do conhecimento pleno das condições e peculiaridades da contratação.</w:t>
      </w:r>
    </w:p>
    <w:p w14:paraId="7CAB27D5" w14:textId="35C434B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A habilitação será verificada por meio do</w:t>
      </w:r>
      <w:r w:rsidR="005624BD" w:rsidRPr="00B47A96">
        <w:rPr>
          <w:rStyle w:val="nfase"/>
          <w:i w:val="0"/>
          <w:iCs w:val="0"/>
          <w:color w:val="000000" w:themeColor="text1"/>
        </w:rPr>
        <w:t xml:space="preserve"> exigido nos </w:t>
      </w:r>
      <w:hyperlink r:id="rId33" w:anchor="art62" w:history="1">
        <w:r w:rsidR="005624BD" w:rsidRPr="00B47A96">
          <w:rPr>
            <w:rStyle w:val="nfase"/>
            <w:i w:val="0"/>
            <w:iCs w:val="0"/>
            <w:color w:val="000000" w:themeColor="text1"/>
          </w:rPr>
          <w:t>arts. 62 a 70 da Lei nº 14.133, de 2021</w:t>
        </w:r>
      </w:hyperlink>
      <w:r w:rsidRPr="00B47A96">
        <w:rPr>
          <w:rStyle w:val="nfase"/>
          <w:i w:val="0"/>
          <w:iCs w:val="0"/>
          <w:color w:val="000000" w:themeColor="text1"/>
        </w:rPr>
        <w:t>, no</w:t>
      </w:r>
      <w:r w:rsidR="001F1B32" w:rsidRPr="00B47A96">
        <w:rPr>
          <w:rStyle w:val="nfase"/>
          <w:i w:val="0"/>
          <w:iCs w:val="0"/>
          <w:color w:val="000000" w:themeColor="text1"/>
        </w:rPr>
        <w:t>s documentos por ele abrangidos</w:t>
      </w:r>
      <w:r w:rsidR="0065353D" w:rsidRPr="00B47A96">
        <w:rPr>
          <w:rStyle w:val="nfase"/>
          <w:i w:val="0"/>
          <w:iCs w:val="0"/>
          <w:color w:val="000000" w:themeColor="text1"/>
        </w:rPr>
        <w:t>.</w:t>
      </w:r>
    </w:p>
    <w:p w14:paraId="4D240E30" w14:textId="586E6888"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Somente haverá a necessidade de comprovação do preenchimento de requisitos mediante apresentação dos documentos originais não-digitais quando houver dúvida em relação à integridade do documento digital ou quando a lei expressamente o exigir.</w:t>
      </w:r>
    </w:p>
    <w:p w14:paraId="7B41325B" w14:textId="70FD3B8D"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lastRenderedPageBreak/>
        <w:t>É de responsabilidade do licitante conferir a exatidão dos seus d</w:t>
      </w:r>
      <w:r w:rsidR="005624BD" w:rsidRPr="00B47A96">
        <w:rPr>
          <w:rStyle w:val="nfase"/>
          <w:i w:val="0"/>
          <w:iCs w:val="0"/>
          <w:color w:val="000000" w:themeColor="text1"/>
        </w:rPr>
        <w:t>ocumentos</w:t>
      </w:r>
      <w:r w:rsidRPr="00B47A96">
        <w:rPr>
          <w:rStyle w:val="nfase"/>
          <w:i w:val="0"/>
          <w:iCs w:val="0"/>
          <w:color w:val="000000" w:themeColor="text1"/>
        </w:rPr>
        <w:t xml:space="preserve"> e mantê-los atualizados junto aos órgãos responsáveis pela informação, devendo proceder, imediatamente, à correção ou à alteração dos registros tão logo identifique incorreção ou aqueles se tornem desatualizados.</w:t>
      </w:r>
    </w:p>
    <w:p w14:paraId="0F35D4FB" w14:textId="3DE292F9"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A não observância do disposto no item anterior poderá ensejar desclassificação no momento da habilitação.</w:t>
      </w:r>
    </w:p>
    <w:p w14:paraId="1F3867D8"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A verificação pelo pregoeiro, em sítios eletrônicos oficiais de órgãos e entidades emissores de certidões constitui meio legal de prova, para fins de habilitação.</w:t>
      </w:r>
    </w:p>
    <w:p w14:paraId="51F487F5" w14:textId="3C95766E" w:rsidR="003C7A23" w:rsidRPr="00B47A96" w:rsidRDefault="003C7A23" w:rsidP="00B47A96">
      <w:pPr>
        <w:pStyle w:val="Nivel3"/>
        <w:spacing w:before="0" w:after="0" w:line="360" w:lineRule="auto"/>
        <w:ind w:left="0" w:firstLine="709"/>
        <w:rPr>
          <w:rStyle w:val="nfase"/>
          <w:i w:val="0"/>
          <w:iCs w:val="0"/>
          <w:color w:val="000000" w:themeColor="text1"/>
        </w:rPr>
      </w:pPr>
      <w:bookmarkStart w:id="45" w:name="_Ref114663151"/>
      <w:r w:rsidRPr="00B47A96">
        <w:rPr>
          <w:rStyle w:val="nfase"/>
          <w:i w:val="0"/>
          <w:iCs w:val="0"/>
          <w:color w:val="000000" w:themeColor="text1"/>
        </w:rPr>
        <w:t>Os documentos exigidos para habilitação serão enviados por meio do sistema, em formato digital, no prazo de NO MÍNIMO, DUAS HORAS, prorrogável por igual período, contado da solicitação do pregoeiro.</w:t>
      </w:r>
      <w:bookmarkEnd w:id="45"/>
    </w:p>
    <w:p w14:paraId="2D10AE94" w14:textId="39085B9C"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r w:rsidR="00C519FB" w:rsidRPr="00B47A96">
        <w:rPr>
          <w:rStyle w:val="nfase"/>
          <w:i w:val="0"/>
          <w:iCs w:val="0"/>
          <w:color w:val="000000" w:themeColor="text1"/>
        </w:rPr>
        <w:t>.</w:t>
      </w:r>
    </w:p>
    <w:p w14:paraId="74061ECE" w14:textId="177B55E5"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A verificação dos documentos </w:t>
      </w:r>
      <w:r w:rsidR="005624BD" w:rsidRPr="00B47A96">
        <w:rPr>
          <w:rStyle w:val="nfase"/>
          <w:i w:val="0"/>
          <w:iCs w:val="0"/>
          <w:color w:val="000000" w:themeColor="text1"/>
        </w:rPr>
        <w:t xml:space="preserve">de habilitação </w:t>
      </w:r>
      <w:r w:rsidRPr="00B47A96">
        <w:rPr>
          <w:rStyle w:val="nfase"/>
          <w:i w:val="0"/>
          <w:iCs w:val="0"/>
          <w:color w:val="000000" w:themeColor="text1"/>
        </w:rPr>
        <w:t>somente será feita em relação ao licita</w:t>
      </w:r>
      <w:r w:rsidR="001F1B32" w:rsidRPr="00B47A96">
        <w:rPr>
          <w:rStyle w:val="nfase"/>
          <w:i w:val="0"/>
          <w:iCs w:val="0"/>
          <w:color w:val="000000" w:themeColor="text1"/>
        </w:rPr>
        <w:t>nte vencedor</w:t>
      </w:r>
      <w:r w:rsidR="0065353D" w:rsidRPr="00B47A96">
        <w:rPr>
          <w:rStyle w:val="nfase"/>
          <w:i w:val="0"/>
          <w:iCs w:val="0"/>
          <w:color w:val="000000" w:themeColor="text1"/>
        </w:rPr>
        <w:t>.</w:t>
      </w:r>
    </w:p>
    <w:p w14:paraId="29D8CA23" w14:textId="77777777"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7CCF5995" w14:textId="77777777"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39ACA429" w14:textId="2F30FD70"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Após a entrega dos documentos para habilitação, não será permitida a substituição ou a apresentação de novos documentos, salvo em sede de diligência, para (</w:t>
      </w:r>
      <w:hyperlink r:id="rId34" w:anchor="art64" w:history="1">
        <w:r w:rsidRPr="00B47A96">
          <w:rPr>
            <w:rStyle w:val="nfase"/>
            <w:i w:val="0"/>
            <w:iCs w:val="0"/>
            <w:color w:val="000000" w:themeColor="text1"/>
          </w:rPr>
          <w:t>Lei 14.133/21, art. 64</w:t>
        </w:r>
      </w:hyperlink>
      <w:r w:rsidRPr="00B47A96">
        <w:rPr>
          <w:rStyle w:val="nfase"/>
          <w:i w:val="0"/>
          <w:iCs w:val="0"/>
          <w:color w:val="000000" w:themeColor="text1"/>
        </w:rPr>
        <w:t>):</w:t>
      </w:r>
    </w:p>
    <w:p w14:paraId="2F229CA0" w14:textId="49A21E0C" w:rsidR="003C7A23" w:rsidRPr="00B47A96" w:rsidRDefault="00C83DD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C</w:t>
      </w:r>
      <w:r w:rsidR="003C7A23" w:rsidRPr="00B47A96">
        <w:rPr>
          <w:rStyle w:val="nfase"/>
          <w:i w:val="0"/>
          <w:iCs w:val="0"/>
          <w:color w:val="000000" w:themeColor="text1"/>
        </w:rPr>
        <w:t>omplementação de informações acerca dos documentos já apresentados pelos licitantes e desde que necessária para apurar fatos existentes à época da abertura do certame; e</w:t>
      </w:r>
    </w:p>
    <w:p w14:paraId="60E1280D" w14:textId="7F466903" w:rsidR="003C7A23" w:rsidRPr="00B47A96" w:rsidRDefault="00C83DD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A</w:t>
      </w:r>
      <w:r w:rsidR="003C7A23" w:rsidRPr="00B47A96">
        <w:rPr>
          <w:rStyle w:val="nfase"/>
          <w:i w:val="0"/>
          <w:iCs w:val="0"/>
          <w:color w:val="000000" w:themeColor="text1"/>
        </w:rPr>
        <w:t>tualização de documentos cuja validade tenha expirado após a data de recebimento das propostas;</w:t>
      </w:r>
    </w:p>
    <w:p w14:paraId="38CA540A" w14:textId="77777777" w:rsidR="003C7A23" w:rsidRPr="00B47A96" w:rsidRDefault="003C7A23" w:rsidP="00B47A96">
      <w:pPr>
        <w:pStyle w:val="Nivel2"/>
        <w:spacing w:before="0" w:after="0" w:line="360" w:lineRule="auto"/>
        <w:ind w:left="0" w:firstLine="567"/>
        <w:rPr>
          <w:rStyle w:val="nfase"/>
          <w:i w:val="0"/>
          <w:iCs w:val="0"/>
          <w:color w:val="000000" w:themeColor="text1"/>
        </w:rPr>
      </w:pPr>
      <w:bookmarkStart w:id="46" w:name="_Ref114670319"/>
      <w:r w:rsidRPr="00B47A96">
        <w:rPr>
          <w:rStyle w:val="nfase"/>
          <w:i w:val="0"/>
          <w:iCs w:val="0"/>
          <w:color w:val="000000" w:themeColor="text1"/>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6"/>
    </w:p>
    <w:p w14:paraId="4506CAE4" w14:textId="539C383D" w:rsidR="003C7A23" w:rsidRPr="00B47A96" w:rsidRDefault="003C7A23" w:rsidP="00B47A96">
      <w:pPr>
        <w:pStyle w:val="Nivel2"/>
        <w:spacing w:before="0" w:after="0" w:line="360" w:lineRule="auto"/>
        <w:ind w:left="0" w:firstLine="567"/>
        <w:rPr>
          <w:rStyle w:val="nfase"/>
          <w:i w:val="0"/>
          <w:iCs w:val="0"/>
          <w:color w:val="000000" w:themeColor="text1"/>
        </w:rPr>
      </w:pPr>
      <w:bookmarkStart w:id="47" w:name="_Ref114665528"/>
      <w:r w:rsidRPr="00B47A96">
        <w:rPr>
          <w:rStyle w:val="nfase"/>
          <w:i w:val="0"/>
          <w:iCs w:val="0"/>
          <w:color w:val="000000" w:themeColor="text1"/>
        </w:rPr>
        <w:t xml:space="preserve">Na hipótese de o licitante não atender às exigências para habilitação, o pregoeiro examinará a proposta subsequente e assim sucessivamente, na ordem de classificação, até a apuração de uma proposta que atenda ao presente edital, observado o prazo disposto no subitem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_Ref114663151 \r \h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8.12.1</w:t>
      </w:r>
      <w:r w:rsidRPr="00B47A96">
        <w:rPr>
          <w:rStyle w:val="nfase"/>
          <w:i w:val="0"/>
          <w:iCs w:val="0"/>
          <w:color w:val="000000" w:themeColor="text1"/>
        </w:rPr>
        <w:fldChar w:fldCharType="end"/>
      </w:r>
      <w:r w:rsidRPr="00B47A96">
        <w:rPr>
          <w:rStyle w:val="nfase"/>
          <w:i w:val="0"/>
          <w:iCs w:val="0"/>
          <w:color w:val="000000" w:themeColor="text1"/>
        </w:rPr>
        <w:t>.</w:t>
      </w:r>
      <w:bookmarkEnd w:id="47"/>
    </w:p>
    <w:p w14:paraId="2A8B3B0B" w14:textId="77777777" w:rsidR="00E212BD" w:rsidRPr="00B47A96" w:rsidRDefault="003C7A23" w:rsidP="00B47A96">
      <w:pPr>
        <w:pStyle w:val="Nivel2"/>
        <w:spacing w:before="0" w:after="0" w:line="360" w:lineRule="auto"/>
        <w:ind w:left="0" w:firstLine="567"/>
        <w:rPr>
          <w:rStyle w:val="nfase"/>
          <w:i w:val="0"/>
          <w:iCs w:val="0"/>
          <w:color w:val="000000" w:themeColor="text1"/>
        </w:rPr>
      </w:pPr>
      <w:bookmarkStart w:id="48" w:name="_Ref114665515"/>
      <w:r w:rsidRPr="00B47A96">
        <w:rPr>
          <w:rStyle w:val="nfase"/>
          <w:i w:val="0"/>
          <w:iCs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48"/>
      <w:r w:rsidRPr="00B47A96">
        <w:rPr>
          <w:rStyle w:val="nfase"/>
          <w:i w:val="0"/>
          <w:iCs w:val="0"/>
          <w:color w:val="000000" w:themeColor="text1"/>
        </w:rPr>
        <w:t>.</w:t>
      </w:r>
    </w:p>
    <w:p w14:paraId="5FCB30FE" w14:textId="377BFC4F"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A comprovação de regularidade fiscal e trabalhista das microempresas e das empresas de pequeno porte somente será exigida para efeito de contratação, e não como condição para participação na licitação</w:t>
      </w:r>
      <w:r w:rsidR="000C45EF" w:rsidRPr="00B47A96">
        <w:rPr>
          <w:rStyle w:val="nfase"/>
          <w:i w:val="0"/>
          <w:iCs w:val="0"/>
          <w:color w:val="000000" w:themeColor="text1"/>
        </w:rPr>
        <w:t>;</w:t>
      </w:r>
    </w:p>
    <w:p w14:paraId="112364AE" w14:textId="77777777" w:rsidR="003C7A23" w:rsidRPr="00B47A96" w:rsidRDefault="003C7A23" w:rsidP="00B47A96">
      <w:pPr>
        <w:pStyle w:val="Nivel2"/>
        <w:spacing w:before="0" w:after="0" w:line="360" w:lineRule="auto"/>
        <w:ind w:left="0" w:firstLine="567"/>
        <w:contextualSpacing/>
        <w:rPr>
          <w:rStyle w:val="nfase"/>
          <w:i w:val="0"/>
          <w:iCs w:val="0"/>
          <w:color w:val="000000" w:themeColor="text1"/>
        </w:rPr>
      </w:pPr>
      <w:r w:rsidRPr="00B47A96">
        <w:rPr>
          <w:rStyle w:val="nfase"/>
          <w:i w:val="0"/>
          <w:iCs w:val="0"/>
          <w:color w:val="000000" w:themeColor="text1"/>
        </w:rPr>
        <w:lastRenderedPageBreak/>
        <w:t>Quando a fase de habilitação anteceder a de julgamento e já tiver sido encerrada, não caberá exclusão de licitante por motivo relacionado à habilitação, salvo em razão de fatos supervenientes ou só conhecidos após o julgamento.</w:t>
      </w:r>
    </w:p>
    <w:p w14:paraId="5C833449" w14:textId="77777777" w:rsidR="00BD321F" w:rsidRPr="00B47A96" w:rsidRDefault="00BD321F" w:rsidP="00B47A96">
      <w:pPr>
        <w:pStyle w:val="Nivel2"/>
        <w:numPr>
          <w:ilvl w:val="0"/>
          <w:numId w:val="0"/>
        </w:numPr>
        <w:spacing w:before="0" w:after="0" w:line="360" w:lineRule="auto"/>
        <w:contextualSpacing/>
        <w:rPr>
          <w:color w:val="000000" w:themeColor="text1"/>
        </w:rPr>
      </w:pPr>
      <w:bookmarkStart w:id="49" w:name="_Hlk171432798"/>
    </w:p>
    <w:p w14:paraId="3079C669" w14:textId="77777777" w:rsidR="00BD321F" w:rsidRPr="00B47A96" w:rsidRDefault="00BD321F" w:rsidP="00B47A96">
      <w:pPr>
        <w:pStyle w:val="Nivel01"/>
        <w:spacing w:before="0" w:line="360" w:lineRule="auto"/>
        <w:contextualSpacing/>
        <w:rPr>
          <w:color w:val="000000" w:themeColor="text1"/>
        </w:rPr>
      </w:pPr>
      <w:bookmarkStart w:id="50" w:name="_Toc135469231"/>
      <w:r w:rsidRPr="00B47A96">
        <w:rPr>
          <w:color w:val="000000" w:themeColor="text1"/>
        </w:rPr>
        <w:t>DA ATA DE REGISTRO DE PREÇOS</w:t>
      </w:r>
      <w:bookmarkEnd w:id="50"/>
    </w:p>
    <w:p w14:paraId="63F89B4E" w14:textId="48EC3D5C" w:rsidR="00946B10" w:rsidRPr="00B47A96" w:rsidRDefault="00BD321F" w:rsidP="00B47A96">
      <w:pPr>
        <w:pStyle w:val="Nivel2"/>
        <w:spacing w:before="0" w:after="0" w:line="360" w:lineRule="auto"/>
        <w:ind w:left="0" w:firstLine="567"/>
        <w:contextualSpacing/>
        <w:rPr>
          <w:rStyle w:val="nfase"/>
          <w:i w:val="0"/>
          <w:iCs w:val="0"/>
          <w:color w:val="000000" w:themeColor="text1"/>
        </w:rPr>
      </w:pPr>
      <w:r w:rsidRPr="00B47A96">
        <w:rPr>
          <w:rStyle w:val="nfase"/>
          <w:i w:val="0"/>
          <w:iCs w:val="0"/>
          <w:color w:val="000000" w:themeColor="text1"/>
        </w:rPr>
        <w:t>Não se aplica.</w:t>
      </w:r>
    </w:p>
    <w:p w14:paraId="5F2F40A9" w14:textId="77777777" w:rsidR="00BD321F" w:rsidRPr="00B47A96" w:rsidRDefault="00BD321F" w:rsidP="00B47A96">
      <w:pPr>
        <w:pStyle w:val="Nivel2"/>
        <w:numPr>
          <w:ilvl w:val="0"/>
          <w:numId w:val="0"/>
        </w:numPr>
        <w:spacing w:before="0" w:after="0" w:line="360" w:lineRule="auto"/>
        <w:contextualSpacing/>
        <w:rPr>
          <w:rStyle w:val="nfase"/>
          <w:i w:val="0"/>
          <w:iCs w:val="0"/>
          <w:color w:val="000000" w:themeColor="text1"/>
        </w:rPr>
      </w:pPr>
    </w:p>
    <w:p w14:paraId="0315950D" w14:textId="564692CE" w:rsidR="00BD321F" w:rsidRPr="00B47A96" w:rsidRDefault="00BD321F" w:rsidP="00B47A96">
      <w:pPr>
        <w:pStyle w:val="Nivel01"/>
        <w:spacing w:before="0" w:line="360" w:lineRule="auto"/>
        <w:contextualSpacing/>
        <w:rPr>
          <w:color w:val="000000" w:themeColor="text1"/>
        </w:rPr>
      </w:pPr>
      <w:bookmarkStart w:id="51" w:name="_Toc135469232"/>
      <w:r w:rsidRPr="00B47A96">
        <w:rPr>
          <w:color w:val="000000" w:themeColor="text1"/>
        </w:rPr>
        <w:t>DA FORMAÇÃO DO CADASTRO DE RESERVA</w:t>
      </w:r>
      <w:bookmarkEnd w:id="51"/>
    </w:p>
    <w:p w14:paraId="3C23BD2D" w14:textId="27FA290F" w:rsidR="00BD321F" w:rsidRPr="00B47A96" w:rsidRDefault="00BD321F" w:rsidP="00B47A96">
      <w:pPr>
        <w:pStyle w:val="Nivel2"/>
        <w:spacing w:before="0" w:after="0" w:line="360" w:lineRule="auto"/>
        <w:ind w:left="0" w:firstLine="567"/>
        <w:contextualSpacing/>
        <w:rPr>
          <w:color w:val="000000" w:themeColor="text1"/>
        </w:rPr>
      </w:pPr>
      <w:r w:rsidRPr="00B47A96">
        <w:rPr>
          <w:color w:val="000000" w:themeColor="text1"/>
        </w:rPr>
        <w:t>Não se aplica.</w:t>
      </w:r>
    </w:p>
    <w:p w14:paraId="344924CD" w14:textId="77777777" w:rsidR="00BD321F" w:rsidRPr="00B47A96" w:rsidRDefault="00BD321F" w:rsidP="00B47A96">
      <w:pPr>
        <w:pStyle w:val="Nivel2"/>
        <w:numPr>
          <w:ilvl w:val="0"/>
          <w:numId w:val="0"/>
        </w:numPr>
        <w:spacing w:before="0" w:after="0" w:line="360" w:lineRule="auto"/>
        <w:contextualSpacing/>
        <w:rPr>
          <w:rStyle w:val="nfase"/>
          <w:i w:val="0"/>
          <w:iCs w:val="0"/>
          <w:color w:val="000000" w:themeColor="text1"/>
        </w:rPr>
      </w:pPr>
    </w:p>
    <w:p w14:paraId="15DA29FA" w14:textId="77777777" w:rsidR="003C7A23" w:rsidRPr="00B47A96" w:rsidRDefault="003C7A23" w:rsidP="00B47A96">
      <w:pPr>
        <w:pStyle w:val="Nivel01"/>
        <w:spacing w:before="0" w:line="360" w:lineRule="auto"/>
        <w:ind w:left="0" w:firstLine="567"/>
        <w:contextualSpacing/>
        <w:rPr>
          <w:rStyle w:val="nfase"/>
          <w:i w:val="0"/>
          <w:iCs w:val="0"/>
          <w:color w:val="000000" w:themeColor="text1"/>
        </w:rPr>
      </w:pPr>
      <w:bookmarkStart w:id="52" w:name="_Toc122606110"/>
      <w:bookmarkEnd w:id="43"/>
      <w:r w:rsidRPr="00B47A96">
        <w:rPr>
          <w:rStyle w:val="nfase"/>
          <w:i w:val="0"/>
          <w:iCs w:val="0"/>
          <w:color w:val="000000" w:themeColor="text1"/>
        </w:rPr>
        <w:t>DOS RECURSOS</w:t>
      </w:r>
      <w:bookmarkEnd w:id="52"/>
    </w:p>
    <w:p w14:paraId="6D890939" w14:textId="4F938EFE" w:rsidR="003C7A23" w:rsidRPr="00B47A96" w:rsidRDefault="003C7A23" w:rsidP="00B47A96">
      <w:pPr>
        <w:pStyle w:val="Nivel2"/>
        <w:spacing w:before="0" w:after="0" w:line="360" w:lineRule="auto"/>
        <w:ind w:left="0" w:firstLine="567"/>
        <w:contextualSpacing/>
        <w:rPr>
          <w:rStyle w:val="nfase"/>
          <w:i w:val="0"/>
          <w:iCs w:val="0"/>
          <w:color w:val="000000" w:themeColor="text1"/>
        </w:rPr>
      </w:pPr>
      <w:r w:rsidRPr="00B47A96">
        <w:rPr>
          <w:rStyle w:val="nfase"/>
          <w:i w:val="0"/>
          <w:iCs w:val="0"/>
          <w:color w:val="000000" w:themeColor="text1"/>
        </w:rPr>
        <w:t xml:space="preserve">A interposição de recurso referente ao julgamento das propostas, à habilitação ou inabilitação de licitantes, à anulação ou revogação da licitação, observará o disposto no </w:t>
      </w:r>
      <w:hyperlink r:id="rId35" w:anchor="art165" w:history="1">
        <w:r w:rsidRPr="00B47A96">
          <w:rPr>
            <w:rStyle w:val="nfase"/>
            <w:i w:val="0"/>
            <w:iCs w:val="0"/>
            <w:color w:val="000000" w:themeColor="text1"/>
          </w:rPr>
          <w:t>art. 165 da Lei nº 14.133, de 2021</w:t>
        </w:r>
      </w:hyperlink>
      <w:r w:rsidRPr="00B47A96">
        <w:rPr>
          <w:rStyle w:val="nfase"/>
          <w:i w:val="0"/>
          <w:iCs w:val="0"/>
          <w:color w:val="000000" w:themeColor="text1"/>
        </w:rPr>
        <w:t>.</w:t>
      </w:r>
    </w:p>
    <w:p w14:paraId="3D33D2C2"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O prazo recursal é de 3 (três) dias úteis, contados da data de intimação ou de lavratura da ata.</w:t>
      </w:r>
    </w:p>
    <w:p w14:paraId="08292A7B"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Quando o recurso apresentado impugnar o julgamento das propostas ou o ato de habilitação ou inabilitação do licitante:</w:t>
      </w:r>
    </w:p>
    <w:p w14:paraId="2E4F6788" w14:textId="30F0EEF1" w:rsidR="003C7A23" w:rsidRPr="00B47A96" w:rsidRDefault="00C83DD3" w:rsidP="00B47A96">
      <w:pPr>
        <w:pStyle w:val="Nivel3"/>
        <w:spacing w:before="0" w:after="0" w:line="360" w:lineRule="auto"/>
        <w:ind w:left="0" w:firstLine="567"/>
        <w:rPr>
          <w:rStyle w:val="nfase"/>
          <w:i w:val="0"/>
          <w:iCs w:val="0"/>
          <w:color w:val="000000" w:themeColor="text1"/>
        </w:rPr>
      </w:pPr>
      <w:r w:rsidRPr="00B47A96">
        <w:rPr>
          <w:rStyle w:val="nfase"/>
          <w:i w:val="0"/>
          <w:iCs w:val="0"/>
          <w:color w:val="000000" w:themeColor="text1"/>
        </w:rPr>
        <w:t>A</w:t>
      </w:r>
      <w:r w:rsidR="003C7A23" w:rsidRPr="00B47A96">
        <w:rPr>
          <w:rStyle w:val="nfase"/>
          <w:i w:val="0"/>
          <w:iCs w:val="0"/>
          <w:color w:val="000000" w:themeColor="text1"/>
        </w:rPr>
        <w:t xml:space="preserve"> intenção de recorrer deverá ser manifestada imediatamente, sob pena de preclusão;</w:t>
      </w:r>
    </w:p>
    <w:p w14:paraId="3743A4BF" w14:textId="1AC77CAC" w:rsidR="003C7A23" w:rsidRPr="00B47A96" w:rsidRDefault="00C83DD3" w:rsidP="00B47A96">
      <w:pPr>
        <w:pStyle w:val="Nivel3"/>
        <w:spacing w:before="0" w:after="0" w:line="360" w:lineRule="auto"/>
        <w:ind w:left="0" w:firstLine="567"/>
        <w:rPr>
          <w:rStyle w:val="nfase"/>
          <w:i w:val="0"/>
          <w:iCs w:val="0"/>
          <w:color w:val="000000" w:themeColor="text1"/>
        </w:rPr>
      </w:pPr>
      <w:r w:rsidRPr="00B47A96">
        <w:rPr>
          <w:rStyle w:val="nfase"/>
          <w:i w:val="0"/>
          <w:iCs w:val="0"/>
          <w:color w:val="000000" w:themeColor="text1"/>
        </w:rPr>
        <w:t>O</w:t>
      </w:r>
      <w:r w:rsidR="003C7A23" w:rsidRPr="00B47A96">
        <w:rPr>
          <w:rStyle w:val="nfase"/>
          <w:i w:val="0"/>
          <w:iCs w:val="0"/>
          <w:color w:val="000000" w:themeColor="text1"/>
        </w:rPr>
        <w:t xml:space="preserve"> prazo para apresentação das razões recursais será iniciado na data de intimação ou de lavratura da ata de habilitação ou inabilitação;</w:t>
      </w:r>
    </w:p>
    <w:p w14:paraId="39141325" w14:textId="02927A69" w:rsidR="003C7A23" w:rsidRPr="00B47A96" w:rsidRDefault="00C83DD3" w:rsidP="00B47A96">
      <w:pPr>
        <w:pStyle w:val="Nivel3"/>
        <w:spacing w:before="0" w:after="0" w:line="360" w:lineRule="auto"/>
        <w:ind w:left="0" w:firstLine="567"/>
        <w:rPr>
          <w:rStyle w:val="nfase"/>
          <w:i w:val="0"/>
          <w:iCs w:val="0"/>
          <w:color w:val="000000" w:themeColor="text1"/>
        </w:rPr>
      </w:pPr>
      <w:r w:rsidRPr="00B47A96">
        <w:rPr>
          <w:rStyle w:val="nfase"/>
          <w:i w:val="0"/>
          <w:iCs w:val="0"/>
          <w:color w:val="000000" w:themeColor="text1"/>
        </w:rPr>
        <w:t>N</w:t>
      </w:r>
      <w:r w:rsidR="003C7A23" w:rsidRPr="00B47A96">
        <w:rPr>
          <w:rStyle w:val="nfase"/>
          <w:i w:val="0"/>
          <w:iCs w:val="0"/>
          <w:color w:val="000000" w:themeColor="text1"/>
        </w:rPr>
        <w:t>a hipótese de adoção da inversão de fases prevista no </w:t>
      </w:r>
      <w:hyperlink r:id="rId36" w:anchor="art17§1" w:history="1">
        <w:r w:rsidR="003C7A23" w:rsidRPr="00B47A96">
          <w:rPr>
            <w:rStyle w:val="nfase"/>
            <w:i w:val="0"/>
            <w:iCs w:val="0"/>
            <w:color w:val="000000" w:themeColor="text1"/>
          </w:rPr>
          <w:t>§ 1º do art. 17 da Lei nº 14.133, de 2021</w:t>
        </w:r>
      </w:hyperlink>
      <w:r w:rsidR="003C7A23" w:rsidRPr="00B47A96">
        <w:rPr>
          <w:rStyle w:val="nfase"/>
          <w:i w:val="0"/>
          <w:iCs w:val="0"/>
          <w:color w:val="000000" w:themeColor="text1"/>
        </w:rPr>
        <w:t>, o prazo para apresentação das razões recursais será iniciado na data de intimação da ata de julgamento.</w:t>
      </w:r>
    </w:p>
    <w:p w14:paraId="522F5186"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Os recursos deverão ser encaminhados em campo próprio do sistema.</w:t>
      </w:r>
    </w:p>
    <w:p w14:paraId="7C576EC6"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2821590A"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Os recursos interpostos fora</w:t>
      </w:r>
      <w:r w:rsidR="0065353D" w:rsidRPr="00B47A96">
        <w:rPr>
          <w:rStyle w:val="nfase"/>
          <w:i w:val="0"/>
          <w:iCs w:val="0"/>
          <w:color w:val="000000" w:themeColor="text1"/>
        </w:rPr>
        <w:t xml:space="preserve"> do prazo não serão conhecidos.</w:t>
      </w:r>
    </w:p>
    <w:p w14:paraId="0AE7E747"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O recurso e o pedido de reconsideração terão efeito suspensivo do ato ou da decisão recorrida até que sobrevenha decisão final da autoridade competente. </w:t>
      </w:r>
    </w:p>
    <w:p w14:paraId="0A572902"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O acolhimento do recurso invalida tão somente os atos insuscetíveis de aproveitamento. </w:t>
      </w:r>
    </w:p>
    <w:p w14:paraId="4CCCD65E" w14:textId="73BC9759"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Os autos do processo permanecerão com vista franqueada aos interessados no sítio eletrônico </w:t>
      </w:r>
      <w:r w:rsidR="005327BA" w:rsidRPr="00B47A96">
        <w:rPr>
          <w:color w:val="000000" w:themeColor="text1"/>
        </w:rPr>
        <w:fldChar w:fldCharType="begin">
          <w:ffData>
            <w:name w:val="Texto74"/>
            <w:enabled/>
            <w:calcOnExit w:val="0"/>
            <w:textInput/>
          </w:ffData>
        </w:fldChar>
      </w:r>
      <w:r w:rsidR="005327BA" w:rsidRPr="00B47A96">
        <w:rPr>
          <w:color w:val="000000" w:themeColor="text1"/>
        </w:rPr>
        <w:instrText xml:space="preserve"> FORMTEXT </w:instrText>
      </w:r>
      <w:r w:rsidR="005327BA" w:rsidRPr="00B47A96">
        <w:rPr>
          <w:color w:val="000000" w:themeColor="text1"/>
        </w:rPr>
      </w:r>
      <w:r w:rsidR="005327BA" w:rsidRPr="00B47A96">
        <w:rPr>
          <w:color w:val="000000" w:themeColor="text1"/>
        </w:rPr>
        <w:fldChar w:fldCharType="separate"/>
      </w:r>
      <w:r w:rsidR="00F3774F" w:rsidRPr="00B47A96">
        <w:rPr>
          <w:color w:val="000000" w:themeColor="text1"/>
        </w:rPr>
        <w:t>www.marquinho.pr.gov.br/Licitacoes</w:t>
      </w:r>
      <w:r w:rsidR="005327BA" w:rsidRPr="00B47A96">
        <w:rPr>
          <w:color w:val="000000" w:themeColor="text1"/>
        </w:rPr>
        <w:fldChar w:fldCharType="end"/>
      </w:r>
      <w:r w:rsidRPr="00B47A96">
        <w:rPr>
          <w:rStyle w:val="nfase"/>
          <w:i w:val="0"/>
          <w:iCs w:val="0"/>
          <w:color w:val="000000" w:themeColor="text1"/>
        </w:rPr>
        <w:t>.</w:t>
      </w:r>
    </w:p>
    <w:p w14:paraId="698F2EEE" w14:textId="77777777" w:rsidR="005327BA" w:rsidRPr="00B47A96" w:rsidRDefault="005327BA" w:rsidP="00B47A96">
      <w:pPr>
        <w:pStyle w:val="Nivel2"/>
        <w:numPr>
          <w:ilvl w:val="0"/>
          <w:numId w:val="0"/>
        </w:numPr>
        <w:spacing w:before="0" w:after="0" w:line="360" w:lineRule="auto"/>
        <w:rPr>
          <w:rStyle w:val="nfase"/>
          <w:i w:val="0"/>
          <w:iCs w:val="0"/>
          <w:color w:val="000000" w:themeColor="text1"/>
        </w:rPr>
      </w:pPr>
    </w:p>
    <w:p w14:paraId="6948A72B" w14:textId="77777777" w:rsidR="003C7A23" w:rsidRPr="00B47A96" w:rsidRDefault="003C7A23" w:rsidP="00B47A96">
      <w:pPr>
        <w:pStyle w:val="Nivel01"/>
        <w:spacing w:before="0" w:line="360" w:lineRule="auto"/>
        <w:ind w:left="0" w:firstLine="567"/>
        <w:rPr>
          <w:rStyle w:val="nfase"/>
          <w:i w:val="0"/>
          <w:iCs w:val="0"/>
          <w:color w:val="000000" w:themeColor="text1"/>
        </w:rPr>
      </w:pPr>
      <w:bookmarkStart w:id="53" w:name="_Toc122606111"/>
      <w:r w:rsidRPr="00B47A96">
        <w:rPr>
          <w:rStyle w:val="nfase"/>
          <w:i w:val="0"/>
          <w:iCs w:val="0"/>
          <w:color w:val="000000" w:themeColor="text1"/>
        </w:rPr>
        <w:t>DAS INFRAÇÕES ADMINISTRATIVAS E SANÇÕES</w:t>
      </w:r>
      <w:bookmarkEnd w:id="53"/>
    </w:p>
    <w:p w14:paraId="36144D78" w14:textId="0E157006"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Comete infração administrativa, nos termos da lei, o li</w:t>
      </w:r>
      <w:r w:rsidR="0065353D" w:rsidRPr="00B47A96">
        <w:rPr>
          <w:rStyle w:val="nfase"/>
          <w:i w:val="0"/>
          <w:iCs w:val="0"/>
          <w:color w:val="000000" w:themeColor="text1"/>
        </w:rPr>
        <w:t>citante que, com dolo ou culpa:</w:t>
      </w:r>
    </w:p>
    <w:p w14:paraId="43ECC717" w14:textId="5A7A1448" w:rsidR="003C7A23" w:rsidRPr="00B47A96" w:rsidRDefault="00C83DD3" w:rsidP="00B47A96">
      <w:pPr>
        <w:pStyle w:val="Nivel3"/>
        <w:spacing w:before="0" w:after="0" w:line="360" w:lineRule="auto"/>
        <w:ind w:left="0" w:firstLine="709"/>
        <w:rPr>
          <w:rStyle w:val="nfase"/>
          <w:i w:val="0"/>
          <w:iCs w:val="0"/>
          <w:color w:val="000000" w:themeColor="text1"/>
        </w:rPr>
      </w:pPr>
      <w:bookmarkStart w:id="54" w:name="_Ref114668085"/>
      <w:bookmarkStart w:id="55" w:name="_Hlk114652595"/>
      <w:r w:rsidRPr="00B47A96">
        <w:rPr>
          <w:rStyle w:val="nfase"/>
          <w:i w:val="0"/>
          <w:iCs w:val="0"/>
          <w:color w:val="000000" w:themeColor="text1"/>
        </w:rPr>
        <w:lastRenderedPageBreak/>
        <w:t>D</w:t>
      </w:r>
      <w:r w:rsidR="003C7A23" w:rsidRPr="00B47A96">
        <w:rPr>
          <w:rStyle w:val="nfase"/>
          <w:i w:val="0"/>
          <w:iCs w:val="0"/>
          <w:color w:val="000000" w:themeColor="text1"/>
        </w:rPr>
        <w:t>eixar de entregar a documentação exigida para o certame ou não entregar qualquer documento que tenha sido solicitado pelo/a pregoeiro/a durante o certame;</w:t>
      </w:r>
      <w:bookmarkEnd w:id="54"/>
    </w:p>
    <w:p w14:paraId="6D9E96AB" w14:textId="77777777" w:rsidR="003C7A23" w:rsidRPr="00B47A96" w:rsidRDefault="003C7A23" w:rsidP="00B47A96">
      <w:pPr>
        <w:pStyle w:val="Nivel3"/>
        <w:spacing w:before="0" w:after="0" w:line="360" w:lineRule="auto"/>
        <w:ind w:left="0" w:firstLine="709"/>
        <w:rPr>
          <w:rStyle w:val="nfase"/>
          <w:i w:val="0"/>
          <w:iCs w:val="0"/>
          <w:color w:val="000000" w:themeColor="text1"/>
        </w:rPr>
      </w:pPr>
      <w:bookmarkStart w:id="56" w:name="_Ref114668108"/>
      <w:r w:rsidRPr="00B47A96">
        <w:rPr>
          <w:rStyle w:val="nfase"/>
          <w:i w:val="0"/>
          <w:iCs w:val="0"/>
          <w:color w:val="000000" w:themeColor="text1"/>
        </w:rPr>
        <w:t>Salvo em decorrência de fato superveniente devidamente justificado, não mantiver a proposta em especial quando:</w:t>
      </w:r>
      <w:bookmarkEnd w:id="56"/>
    </w:p>
    <w:p w14:paraId="78070BBD" w14:textId="18A8A70C" w:rsidR="003C7A23" w:rsidRPr="00B47A96" w:rsidRDefault="00C83DD3" w:rsidP="00B47A96">
      <w:pPr>
        <w:pStyle w:val="Nivel4"/>
        <w:spacing w:before="0" w:after="0" w:line="360" w:lineRule="auto"/>
        <w:ind w:left="0" w:firstLine="851"/>
        <w:rPr>
          <w:rStyle w:val="nfase"/>
          <w:i w:val="0"/>
          <w:iCs w:val="0"/>
          <w:color w:val="000000" w:themeColor="text1"/>
        </w:rPr>
      </w:pPr>
      <w:r w:rsidRPr="00B47A96">
        <w:rPr>
          <w:rStyle w:val="nfase"/>
          <w:i w:val="0"/>
          <w:iCs w:val="0"/>
          <w:color w:val="000000" w:themeColor="text1"/>
        </w:rPr>
        <w:t>N</w:t>
      </w:r>
      <w:r w:rsidR="003C7A23" w:rsidRPr="00B47A96">
        <w:rPr>
          <w:rStyle w:val="nfase"/>
          <w:i w:val="0"/>
          <w:iCs w:val="0"/>
          <w:color w:val="000000" w:themeColor="text1"/>
        </w:rPr>
        <w:t>ão enviar a proposta adequada ao último lance</w:t>
      </w:r>
      <w:r w:rsidR="0065353D" w:rsidRPr="00B47A96">
        <w:rPr>
          <w:rStyle w:val="nfase"/>
          <w:i w:val="0"/>
          <w:iCs w:val="0"/>
          <w:color w:val="000000" w:themeColor="text1"/>
        </w:rPr>
        <w:t xml:space="preserve"> ofertado ou após a negociação;</w:t>
      </w:r>
    </w:p>
    <w:p w14:paraId="415A47F9" w14:textId="65269127" w:rsidR="003C7A23" w:rsidRPr="00B47A96" w:rsidRDefault="00C83DD3" w:rsidP="00B47A96">
      <w:pPr>
        <w:pStyle w:val="Nivel4"/>
        <w:spacing w:before="0" w:after="0" w:line="360" w:lineRule="auto"/>
        <w:ind w:left="0" w:firstLine="851"/>
        <w:rPr>
          <w:rStyle w:val="nfase"/>
          <w:i w:val="0"/>
          <w:iCs w:val="0"/>
          <w:color w:val="000000" w:themeColor="text1"/>
        </w:rPr>
      </w:pPr>
      <w:r w:rsidRPr="00B47A96">
        <w:rPr>
          <w:rStyle w:val="nfase"/>
          <w:i w:val="0"/>
          <w:iCs w:val="0"/>
          <w:color w:val="000000" w:themeColor="text1"/>
        </w:rPr>
        <w:t>R</w:t>
      </w:r>
      <w:r w:rsidR="003C7A23" w:rsidRPr="00B47A96">
        <w:rPr>
          <w:rStyle w:val="nfase"/>
          <w:i w:val="0"/>
          <w:iCs w:val="0"/>
          <w:color w:val="000000" w:themeColor="text1"/>
        </w:rPr>
        <w:t>ecusar-se a enviar o detalhamen</w:t>
      </w:r>
      <w:r w:rsidR="0065353D" w:rsidRPr="00B47A96">
        <w:rPr>
          <w:rStyle w:val="nfase"/>
          <w:i w:val="0"/>
          <w:iCs w:val="0"/>
          <w:color w:val="000000" w:themeColor="text1"/>
        </w:rPr>
        <w:t>to da proposta quando exigível;</w:t>
      </w:r>
    </w:p>
    <w:p w14:paraId="3F87EE1A" w14:textId="4B8456CB" w:rsidR="003C7A23" w:rsidRPr="00B47A96" w:rsidRDefault="00C83DD3" w:rsidP="00B47A96">
      <w:pPr>
        <w:pStyle w:val="Nivel4"/>
        <w:spacing w:before="0" w:after="0" w:line="360" w:lineRule="auto"/>
        <w:ind w:left="0" w:firstLine="851"/>
        <w:rPr>
          <w:rStyle w:val="nfase"/>
          <w:i w:val="0"/>
          <w:iCs w:val="0"/>
          <w:color w:val="000000" w:themeColor="text1"/>
        </w:rPr>
      </w:pPr>
      <w:r w:rsidRPr="00B47A96">
        <w:rPr>
          <w:rStyle w:val="nfase"/>
          <w:i w:val="0"/>
          <w:iCs w:val="0"/>
          <w:color w:val="000000" w:themeColor="text1"/>
        </w:rPr>
        <w:t>P</w:t>
      </w:r>
      <w:r w:rsidR="003C7A23" w:rsidRPr="00B47A96">
        <w:rPr>
          <w:rStyle w:val="nfase"/>
          <w:i w:val="0"/>
          <w:iCs w:val="0"/>
          <w:color w:val="000000" w:themeColor="text1"/>
        </w:rPr>
        <w:t>edir para ser desclassificado quando en</w:t>
      </w:r>
      <w:r w:rsidR="0065353D" w:rsidRPr="00B47A96">
        <w:rPr>
          <w:rStyle w:val="nfase"/>
          <w:i w:val="0"/>
          <w:iCs w:val="0"/>
          <w:color w:val="000000" w:themeColor="text1"/>
        </w:rPr>
        <w:t>cerrada a etapa competitiva; ou</w:t>
      </w:r>
    </w:p>
    <w:p w14:paraId="5CC642B2" w14:textId="6E8E6D19" w:rsidR="003C7A23" w:rsidRPr="00B47A96" w:rsidRDefault="00C83DD3" w:rsidP="00B47A96">
      <w:pPr>
        <w:pStyle w:val="Nivel4"/>
        <w:spacing w:before="0" w:after="0" w:line="360" w:lineRule="auto"/>
        <w:ind w:left="0" w:firstLine="851"/>
        <w:rPr>
          <w:rStyle w:val="nfase"/>
          <w:i w:val="0"/>
          <w:iCs w:val="0"/>
          <w:color w:val="000000" w:themeColor="text1"/>
        </w:rPr>
      </w:pPr>
      <w:r w:rsidRPr="00B47A96">
        <w:rPr>
          <w:rStyle w:val="nfase"/>
          <w:i w:val="0"/>
          <w:iCs w:val="0"/>
          <w:color w:val="000000" w:themeColor="text1"/>
        </w:rPr>
        <w:t>D</w:t>
      </w:r>
      <w:r w:rsidR="003C7A23" w:rsidRPr="00B47A96">
        <w:rPr>
          <w:rStyle w:val="nfase"/>
          <w:i w:val="0"/>
          <w:iCs w:val="0"/>
          <w:color w:val="000000" w:themeColor="text1"/>
        </w:rPr>
        <w:t>eixar de apresentar amostra;</w:t>
      </w:r>
    </w:p>
    <w:p w14:paraId="3CF98C0B" w14:textId="0F875745" w:rsidR="003C7A23" w:rsidRPr="00B47A96" w:rsidRDefault="00C83DD3" w:rsidP="00B47A96">
      <w:pPr>
        <w:pStyle w:val="Nivel4"/>
        <w:spacing w:before="0" w:after="0" w:line="360" w:lineRule="auto"/>
        <w:ind w:left="0" w:firstLine="851"/>
        <w:rPr>
          <w:rStyle w:val="nfase"/>
          <w:i w:val="0"/>
          <w:iCs w:val="0"/>
          <w:color w:val="000000" w:themeColor="text1"/>
        </w:rPr>
      </w:pPr>
      <w:r w:rsidRPr="00B47A96">
        <w:rPr>
          <w:rStyle w:val="nfase"/>
          <w:i w:val="0"/>
          <w:iCs w:val="0"/>
          <w:color w:val="000000" w:themeColor="text1"/>
        </w:rPr>
        <w:t>A</w:t>
      </w:r>
      <w:r w:rsidR="003C7A23" w:rsidRPr="00B47A96">
        <w:rPr>
          <w:rStyle w:val="nfase"/>
          <w:i w:val="0"/>
          <w:iCs w:val="0"/>
          <w:color w:val="000000" w:themeColor="text1"/>
        </w:rPr>
        <w:t>presentar proposta ou amostra em desacordo c</w:t>
      </w:r>
      <w:r w:rsidR="0065353D" w:rsidRPr="00B47A96">
        <w:rPr>
          <w:rStyle w:val="nfase"/>
          <w:i w:val="0"/>
          <w:iCs w:val="0"/>
          <w:color w:val="000000" w:themeColor="text1"/>
        </w:rPr>
        <w:t>om as especificações do edital;</w:t>
      </w:r>
    </w:p>
    <w:p w14:paraId="4C7E529E" w14:textId="26DBD83F" w:rsidR="003C7A23" w:rsidRPr="00B47A96" w:rsidRDefault="00C83DD3" w:rsidP="00B47A96">
      <w:pPr>
        <w:pStyle w:val="Nivel3"/>
        <w:spacing w:before="0" w:after="0" w:line="360" w:lineRule="auto"/>
        <w:ind w:left="0" w:firstLine="709"/>
        <w:rPr>
          <w:rStyle w:val="nfase"/>
          <w:i w:val="0"/>
          <w:iCs w:val="0"/>
          <w:color w:val="000000" w:themeColor="text1"/>
        </w:rPr>
      </w:pPr>
      <w:bookmarkStart w:id="57" w:name="_Ref114668139"/>
      <w:r w:rsidRPr="00B47A96">
        <w:rPr>
          <w:rStyle w:val="nfase"/>
          <w:i w:val="0"/>
          <w:iCs w:val="0"/>
          <w:color w:val="000000" w:themeColor="text1"/>
        </w:rPr>
        <w:t>N</w:t>
      </w:r>
      <w:r w:rsidR="003C7A23" w:rsidRPr="00B47A96">
        <w:rPr>
          <w:rStyle w:val="nfase"/>
          <w:i w:val="0"/>
          <w:iCs w:val="0"/>
          <w:color w:val="000000" w:themeColor="text1"/>
        </w:rPr>
        <w:t>ão celebrar o contrato ou não entregar a documentação exigida para a contratação, quando convocado dentro do prazo de validade de sua proposta;</w:t>
      </w:r>
      <w:bookmarkEnd w:id="57"/>
    </w:p>
    <w:p w14:paraId="25346253" w14:textId="3610BC42" w:rsidR="003C7A23" w:rsidRPr="00B47A96" w:rsidRDefault="00C83DD3" w:rsidP="00B47A96">
      <w:pPr>
        <w:pStyle w:val="Nivel4"/>
        <w:spacing w:before="0" w:after="0" w:line="360" w:lineRule="auto"/>
        <w:ind w:left="0" w:firstLine="851"/>
        <w:rPr>
          <w:rStyle w:val="nfase"/>
          <w:i w:val="0"/>
          <w:iCs w:val="0"/>
          <w:color w:val="000000" w:themeColor="text1"/>
        </w:rPr>
      </w:pPr>
      <w:r w:rsidRPr="00B47A96">
        <w:rPr>
          <w:rStyle w:val="nfase"/>
          <w:i w:val="0"/>
          <w:iCs w:val="0"/>
          <w:color w:val="000000" w:themeColor="text1"/>
        </w:rPr>
        <w:t>R</w:t>
      </w:r>
      <w:r w:rsidR="003C7A23" w:rsidRPr="00B47A96">
        <w:rPr>
          <w:rStyle w:val="nfase"/>
          <w:i w:val="0"/>
          <w:iCs w:val="0"/>
          <w:color w:val="000000" w:themeColor="text1"/>
        </w:rPr>
        <w:t>ecusar-se, sem justificativa, a assinar o contrato ou a ata de registro de preço, ou a aceitar ou retirar o instrumento equivalente no prazo estabelecido pela Administração;</w:t>
      </w:r>
    </w:p>
    <w:p w14:paraId="65ACC558" w14:textId="562BA996" w:rsidR="003C7A23" w:rsidRPr="00B47A96" w:rsidRDefault="00C83DD3" w:rsidP="00B47A96">
      <w:pPr>
        <w:pStyle w:val="Nivel3"/>
        <w:spacing w:before="0" w:after="0" w:line="360" w:lineRule="auto"/>
        <w:ind w:left="0" w:firstLine="709"/>
        <w:rPr>
          <w:rStyle w:val="nfase"/>
          <w:i w:val="0"/>
          <w:iCs w:val="0"/>
          <w:color w:val="000000" w:themeColor="text1"/>
        </w:rPr>
      </w:pPr>
      <w:bookmarkStart w:id="58" w:name="_Ref114668249"/>
      <w:r w:rsidRPr="00B47A96">
        <w:rPr>
          <w:rStyle w:val="nfase"/>
          <w:i w:val="0"/>
          <w:iCs w:val="0"/>
          <w:color w:val="000000" w:themeColor="text1"/>
        </w:rPr>
        <w:t>A</w:t>
      </w:r>
      <w:r w:rsidR="003C7A23" w:rsidRPr="00B47A96">
        <w:rPr>
          <w:rStyle w:val="nfase"/>
          <w:i w:val="0"/>
          <w:iCs w:val="0"/>
          <w:color w:val="000000" w:themeColor="text1"/>
        </w:rPr>
        <w:t>presentar declaração ou documentação falsa exigida para o certame ou prestar declaração falsa durante a licitação</w:t>
      </w:r>
      <w:bookmarkEnd w:id="58"/>
      <w:r w:rsidR="0065353D" w:rsidRPr="00B47A96">
        <w:rPr>
          <w:rStyle w:val="nfase"/>
          <w:i w:val="0"/>
          <w:iCs w:val="0"/>
          <w:color w:val="000000" w:themeColor="text1"/>
        </w:rPr>
        <w:t>;</w:t>
      </w:r>
    </w:p>
    <w:p w14:paraId="301BADD7" w14:textId="6415D02F" w:rsidR="003C7A23" w:rsidRPr="00B47A96" w:rsidRDefault="00C83DD3" w:rsidP="00B47A96">
      <w:pPr>
        <w:pStyle w:val="Nivel3"/>
        <w:spacing w:before="0" w:after="0" w:line="360" w:lineRule="auto"/>
        <w:ind w:left="0" w:firstLine="709"/>
        <w:rPr>
          <w:rStyle w:val="nfase"/>
          <w:i w:val="0"/>
          <w:iCs w:val="0"/>
          <w:color w:val="000000" w:themeColor="text1"/>
        </w:rPr>
      </w:pPr>
      <w:bookmarkStart w:id="59" w:name="_Ref114668245"/>
      <w:r w:rsidRPr="00B47A96">
        <w:rPr>
          <w:rStyle w:val="nfase"/>
          <w:i w:val="0"/>
          <w:iCs w:val="0"/>
          <w:color w:val="000000" w:themeColor="text1"/>
        </w:rPr>
        <w:t>F</w:t>
      </w:r>
      <w:r w:rsidR="003C7A23" w:rsidRPr="00B47A96">
        <w:rPr>
          <w:rStyle w:val="nfase"/>
          <w:i w:val="0"/>
          <w:iCs w:val="0"/>
          <w:color w:val="000000" w:themeColor="text1"/>
        </w:rPr>
        <w:t>raudar a licitação</w:t>
      </w:r>
      <w:bookmarkEnd w:id="59"/>
      <w:r w:rsidR="0065353D" w:rsidRPr="00B47A96">
        <w:rPr>
          <w:rStyle w:val="nfase"/>
          <w:i w:val="0"/>
          <w:iCs w:val="0"/>
          <w:color w:val="000000" w:themeColor="text1"/>
        </w:rPr>
        <w:t>;</w:t>
      </w:r>
    </w:p>
    <w:p w14:paraId="30E8E806" w14:textId="01218AD0" w:rsidR="003C7A23" w:rsidRPr="00B47A96" w:rsidRDefault="00C83DD3" w:rsidP="00B47A96">
      <w:pPr>
        <w:pStyle w:val="Nivel3"/>
        <w:spacing w:before="0" w:after="0" w:line="360" w:lineRule="auto"/>
        <w:ind w:left="0" w:firstLine="709"/>
        <w:rPr>
          <w:rStyle w:val="nfase"/>
          <w:i w:val="0"/>
          <w:iCs w:val="0"/>
          <w:color w:val="000000" w:themeColor="text1"/>
        </w:rPr>
      </w:pPr>
      <w:bookmarkStart w:id="60" w:name="_Ref114668247"/>
      <w:r w:rsidRPr="00B47A96">
        <w:rPr>
          <w:rStyle w:val="nfase"/>
          <w:i w:val="0"/>
          <w:iCs w:val="0"/>
          <w:color w:val="000000" w:themeColor="text1"/>
        </w:rPr>
        <w:t>C</w:t>
      </w:r>
      <w:r w:rsidR="003C7A23" w:rsidRPr="00B47A96">
        <w:rPr>
          <w:rStyle w:val="nfase"/>
          <w:i w:val="0"/>
          <w:iCs w:val="0"/>
          <w:color w:val="000000" w:themeColor="text1"/>
        </w:rPr>
        <w:t>omportar-se de modo inidôneo ou cometer fraude de qualquer natureza, em especial quando:</w:t>
      </w:r>
      <w:bookmarkEnd w:id="60"/>
    </w:p>
    <w:p w14:paraId="7219FCA0" w14:textId="4605FA44" w:rsidR="003C7A23" w:rsidRPr="00B47A96" w:rsidRDefault="00C83DD3" w:rsidP="00B47A96">
      <w:pPr>
        <w:pStyle w:val="Nivel4"/>
        <w:spacing w:before="0" w:after="0" w:line="360" w:lineRule="auto"/>
        <w:ind w:left="0" w:firstLine="851"/>
        <w:rPr>
          <w:rStyle w:val="nfase"/>
          <w:i w:val="0"/>
          <w:iCs w:val="0"/>
          <w:color w:val="000000" w:themeColor="text1"/>
        </w:rPr>
      </w:pPr>
      <w:r w:rsidRPr="00B47A96">
        <w:rPr>
          <w:rStyle w:val="nfase"/>
          <w:i w:val="0"/>
          <w:iCs w:val="0"/>
          <w:color w:val="000000" w:themeColor="text1"/>
        </w:rPr>
        <w:t>A</w:t>
      </w:r>
      <w:r w:rsidR="003C7A23" w:rsidRPr="00B47A96">
        <w:rPr>
          <w:rStyle w:val="nfase"/>
          <w:i w:val="0"/>
          <w:iCs w:val="0"/>
          <w:color w:val="000000" w:themeColor="text1"/>
        </w:rPr>
        <w:t>gir em conluio o</w:t>
      </w:r>
      <w:r w:rsidR="0065353D" w:rsidRPr="00B47A96">
        <w:rPr>
          <w:rStyle w:val="nfase"/>
          <w:i w:val="0"/>
          <w:iCs w:val="0"/>
          <w:color w:val="000000" w:themeColor="text1"/>
        </w:rPr>
        <w:t>u em desconformidade com a lei;</w:t>
      </w:r>
    </w:p>
    <w:p w14:paraId="69FD8D25" w14:textId="466267A3" w:rsidR="003C7A23" w:rsidRPr="00B47A96" w:rsidRDefault="00C83DD3" w:rsidP="00B47A96">
      <w:pPr>
        <w:pStyle w:val="Nivel4"/>
        <w:spacing w:before="0" w:after="0" w:line="360" w:lineRule="auto"/>
        <w:ind w:left="0" w:firstLine="851"/>
        <w:rPr>
          <w:rStyle w:val="nfase"/>
          <w:i w:val="0"/>
          <w:iCs w:val="0"/>
          <w:color w:val="000000" w:themeColor="text1"/>
        </w:rPr>
      </w:pPr>
      <w:r w:rsidRPr="00B47A96">
        <w:rPr>
          <w:rStyle w:val="nfase"/>
          <w:i w:val="0"/>
          <w:iCs w:val="0"/>
          <w:color w:val="000000" w:themeColor="text1"/>
        </w:rPr>
        <w:t>I</w:t>
      </w:r>
      <w:r w:rsidR="003C7A23" w:rsidRPr="00B47A96">
        <w:rPr>
          <w:rStyle w:val="nfase"/>
          <w:i w:val="0"/>
          <w:iCs w:val="0"/>
          <w:color w:val="000000" w:themeColor="text1"/>
        </w:rPr>
        <w:t>nduzir delibe</w:t>
      </w:r>
      <w:r w:rsidR="0065353D" w:rsidRPr="00B47A96">
        <w:rPr>
          <w:rStyle w:val="nfase"/>
          <w:i w:val="0"/>
          <w:iCs w:val="0"/>
          <w:color w:val="000000" w:themeColor="text1"/>
        </w:rPr>
        <w:t>radamente a erro no julgamento;</w:t>
      </w:r>
    </w:p>
    <w:p w14:paraId="3F1CAA92" w14:textId="416920A8" w:rsidR="003C7A23" w:rsidRPr="00B47A96" w:rsidRDefault="00C83DD3" w:rsidP="00B47A96">
      <w:pPr>
        <w:pStyle w:val="Nivel4"/>
        <w:spacing w:before="0" w:after="0" w:line="360" w:lineRule="auto"/>
        <w:ind w:left="0" w:firstLine="851"/>
        <w:rPr>
          <w:rStyle w:val="nfase"/>
          <w:i w:val="0"/>
          <w:iCs w:val="0"/>
          <w:color w:val="000000" w:themeColor="text1"/>
        </w:rPr>
      </w:pPr>
      <w:r w:rsidRPr="00B47A96">
        <w:rPr>
          <w:rStyle w:val="nfase"/>
          <w:i w:val="0"/>
          <w:iCs w:val="0"/>
          <w:color w:val="000000" w:themeColor="text1"/>
        </w:rPr>
        <w:t>A</w:t>
      </w:r>
      <w:r w:rsidR="003C7A23" w:rsidRPr="00B47A96">
        <w:rPr>
          <w:rStyle w:val="nfase"/>
          <w:i w:val="0"/>
          <w:iCs w:val="0"/>
          <w:color w:val="000000" w:themeColor="text1"/>
        </w:rPr>
        <w:t>presentar amos</w:t>
      </w:r>
      <w:r w:rsidR="0065353D" w:rsidRPr="00B47A96">
        <w:rPr>
          <w:rStyle w:val="nfase"/>
          <w:i w:val="0"/>
          <w:iCs w:val="0"/>
          <w:color w:val="000000" w:themeColor="text1"/>
        </w:rPr>
        <w:t>tra falsificada ou deteriorada;</w:t>
      </w:r>
    </w:p>
    <w:p w14:paraId="49C86C9E" w14:textId="7916A1EC" w:rsidR="003C7A23" w:rsidRPr="00B47A96" w:rsidRDefault="00C83DD3" w:rsidP="00B47A96">
      <w:pPr>
        <w:pStyle w:val="Nivel3"/>
        <w:spacing w:before="0" w:after="0" w:line="360" w:lineRule="auto"/>
        <w:ind w:left="0" w:firstLine="709"/>
        <w:rPr>
          <w:rStyle w:val="nfase"/>
          <w:i w:val="0"/>
          <w:iCs w:val="0"/>
          <w:color w:val="000000" w:themeColor="text1"/>
        </w:rPr>
      </w:pPr>
      <w:bookmarkStart w:id="61" w:name="_Ref114668251"/>
      <w:r w:rsidRPr="00B47A96">
        <w:rPr>
          <w:rStyle w:val="nfase"/>
          <w:i w:val="0"/>
          <w:iCs w:val="0"/>
          <w:color w:val="000000" w:themeColor="text1"/>
        </w:rPr>
        <w:t>P</w:t>
      </w:r>
      <w:r w:rsidR="003C7A23" w:rsidRPr="00B47A96">
        <w:rPr>
          <w:rStyle w:val="nfase"/>
          <w:i w:val="0"/>
          <w:iCs w:val="0"/>
          <w:color w:val="000000" w:themeColor="text1"/>
        </w:rPr>
        <w:t>raticar atos ilícitos com vistas a frustrar os objetivos da licitação</w:t>
      </w:r>
      <w:bookmarkEnd w:id="61"/>
      <w:r w:rsidR="0065353D" w:rsidRPr="00B47A96">
        <w:rPr>
          <w:rStyle w:val="nfase"/>
          <w:i w:val="0"/>
          <w:iCs w:val="0"/>
          <w:color w:val="000000" w:themeColor="text1"/>
        </w:rPr>
        <w:t>.</w:t>
      </w:r>
    </w:p>
    <w:p w14:paraId="28FBD17A" w14:textId="2DED0FD5" w:rsidR="003C7A23" w:rsidRPr="00B47A96" w:rsidRDefault="00C83DD3" w:rsidP="00B47A96">
      <w:pPr>
        <w:pStyle w:val="Nivel3"/>
        <w:spacing w:before="0" w:after="0" w:line="360" w:lineRule="auto"/>
        <w:ind w:left="0" w:firstLine="709"/>
        <w:rPr>
          <w:rStyle w:val="nfase"/>
          <w:i w:val="0"/>
          <w:iCs w:val="0"/>
          <w:color w:val="000000" w:themeColor="text1"/>
        </w:rPr>
      </w:pPr>
      <w:bookmarkStart w:id="62" w:name="_Ref114668252"/>
      <w:r w:rsidRPr="00B47A96">
        <w:rPr>
          <w:rStyle w:val="nfase"/>
          <w:i w:val="0"/>
          <w:iCs w:val="0"/>
          <w:color w:val="000000" w:themeColor="text1"/>
        </w:rPr>
        <w:t>P</w:t>
      </w:r>
      <w:r w:rsidR="003C7A23" w:rsidRPr="00B47A96">
        <w:rPr>
          <w:rStyle w:val="nfase"/>
          <w:i w:val="0"/>
          <w:iCs w:val="0"/>
          <w:color w:val="000000" w:themeColor="text1"/>
        </w:rPr>
        <w:t xml:space="preserve">raticar ato lesivo previsto no </w:t>
      </w:r>
      <w:hyperlink r:id="rId37" w:anchor="art5" w:history="1">
        <w:r w:rsidR="003C7A23" w:rsidRPr="00B47A96">
          <w:rPr>
            <w:rStyle w:val="nfase"/>
            <w:i w:val="0"/>
            <w:iCs w:val="0"/>
            <w:color w:val="000000" w:themeColor="text1"/>
          </w:rPr>
          <w:t>art. 5º da Lei n.º 12.846, de 2013</w:t>
        </w:r>
      </w:hyperlink>
      <w:r w:rsidR="003C7A23" w:rsidRPr="00B47A96">
        <w:rPr>
          <w:rStyle w:val="nfase"/>
          <w:i w:val="0"/>
          <w:iCs w:val="0"/>
          <w:color w:val="000000" w:themeColor="text1"/>
        </w:rPr>
        <w:t>.</w:t>
      </w:r>
      <w:bookmarkEnd w:id="62"/>
    </w:p>
    <w:bookmarkEnd w:id="55"/>
    <w:p w14:paraId="5F9FF442" w14:textId="746A77E6"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Com fulcro na </w:t>
      </w:r>
      <w:hyperlink r:id="rId38" w:history="1">
        <w:r w:rsidRPr="00B47A96">
          <w:rPr>
            <w:rStyle w:val="nfase"/>
            <w:i w:val="0"/>
            <w:iCs w:val="0"/>
            <w:color w:val="000000" w:themeColor="text1"/>
          </w:rPr>
          <w:t>Lei nº 14.133, de 2021</w:t>
        </w:r>
      </w:hyperlink>
      <w:r w:rsidRPr="00B47A96">
        <w:rPr>
          <w:rStyle w:val="nfase"/>
          <w:i w:val="0"/>
          <w:iCs w:val="0"/>
          <w:color w:val="000000" w:themeColor="text1"/>
        </w:rPr>
        <w:t xml:space="preserve">, a Administração poderá, garantida a prévia defesa, aplicar aos licitantes e/ou adjudicatários as seguintes sanções, sem prejuízo das responsabilidades civil e criminal: </w:t>
      </w:r>
    </w:p>
    <w:p w14:paraId="166A77FF" w14:textId="5FA5DDBC" w:rsidR="003C7A23" w:rsidRPr="00B47A96" w:rsidRDefault="00C83DD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A</w:t>
      </w:r>
      <w:r w:rsidR="003C7A23" w:rsidRPr="00B47A96">
        <w:rPr>
          <w:rStyle w:val="nfase"/>
          <w:i w:val="0"/>
          <w:iCs w:val="0"/>
          <w:color w:val="000000" w:themeColor="text1"/>
        </w:rPr>
        <w:t xml:space="preserve">dvertência; </w:t>
      </w:r>
    </w:p>
    <w:p w14:paraId="0D8A3A52" w14:textId="03DE59BF" w:rsidR="003C7A23" w:rsidRPr="00B47A96" w:rsidRDefault="00C83DD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M</w:t>
      </w:r>
      <w:r w:rsidR="003C7A23" w:rsidRPr="00B47A96">
        <w:rPr>
          <w:rStyle w:val="nfase"/>
          <w:i w:val="0"/>
          <w:iCs w:val="0"/>
          <w:color w:val="000000" w:themeColor="text1"/>
        </w:rPr>
        <w:t>ulta;</w:t>
      </w:r>
    </w:p>
    <w:p w14:paraId="0AEC169D" w14:textId="35F00093" w:rsidR="003C7A23" w:rsidRPr="00B47A96" w:rsidRDefault="00C83DD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I</w:t>
      </w:r>
      <w:r w:rsidR="003C7A23" w:rsidRPr="00B47A96">
        <w:rPr>
          <w:rStyle w:val="nfase"/>
          <w:i w:val="0"/>
          <w:iCs w:val="0"/>
          <w:color w:val="000000" w:themeColor="text1"/>
        </w:rPr>
        <w:t>mpedimento de licitar e contratar e</w:t>
      </w:r>
    </w:p>
    <w:p w14:paraId="1E2C28B4" w14:textId="2E051448" w:rsidR="003C7A23" w:rsidRPr="00B47A96" w:rsidRDefault="00C83DD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D</w:t>
      </w:r>
      <w:r w:rsidR="003C7A23" w:rsidRPr="00B47A96">
        <w:rPr>
          <w:rStyle w:val="nfase"/>
          <w:i w:val="0"/>
          <w:iCs w:val="0"/>
          <w:color w:val="000000" w:themeColor="text1"/>
        </w:rPr>
        <w:t>eclaração de inidoneidade para licitar ou contratar, enquanto perdurarem os motivos determinantes da punição ou até que seja promovida sua reabilitação perante a própria autoridade que aplicou a penalidade.</w:t>
      </w:r>
    </w:p>
    <w:p w14:paraId="1F22468D"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Na aplicação das sanções serão considerados:</w:t>
      </w:r>
    </w:p>
    <w:p w14:paraId="00F95BCE" w14:textId="4231F984" w:rsidR="003C7A23" w:rsidRPr="00B47A96" w:rsidRDefault="00C83DD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A</w:t>
      </w:r>
      <w:r w:rsidR="003C7A23" w:rsidRPr="00B47A96">
        <w:rPr>
          <w:rStyle w:val="nfase"/>
          <w:i w:val="0"/>
          <w:iCs w:val="0"/>
          <w:color w:val="000000" w:themeColor="text1"/>
        </w:rPr>
        <w:t xml:space="preserve"> natureza e a gravidade da infração cometida.</w:t>
      </w:r>
    </w:p>
    <w:p w14:paraId="7943935F" w14:textId="73D1F1D8" w:rsidR="003C7A23" w:rsidRPr="00B47A96" w:rsidRDefault="00C83DD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A</w:t>
      </w:r>
      <w:r w:rsidR="003C7A23" w:rsidRPr="00B47A96">
        <w:rPr>
          <w:rStyle w:val="nfase"/>
          <w:i w:val="0"/>
          <w:iCs w:val="0"/>
          <w:color w:val="000000" w:themeColor="text1"/>
        </w:rPr>
        <w:t>s peculiaridades do caso concreto</w:t>
      </w:r>
    </w:p>
    <w:p w14:paraId="3079A3CB" w14:textId="749274A4" w:rsidR="003C7A23" w:rsidRPr="00B47A96" w:rsidRDefault="00C83DD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A</w:t>
      </w:r>
      <w:r w:rsidR="003C7A23" w:rsidRPr="00B47A96">
        <w:rPr>
          <w:rStyle w:val="nfase"/>
          <w:i w:val="0"/>
          <w:iCs w:val="0"/>
          <w:color w:val="000000" w:themeColor="text1"/>
        </w:rPr>
        <w:t>s circunstâncias agravantes ou atenuantes</w:t>
      </w:r>
    </w:p>
    <w:p w14:paraId="458D6090" w14:textId="3E63E40E" w:rsidR="003C7A23" w:rsidRPr="00B47A96" w:rsidRDefault="00C83DD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O</w:t>
      </w:r>
      <w:r w:rsidR="003C7A23" w:rsidRPr="00B47A96">
        <w:rPr>
          <w:rStyle w:val="nfase"/>
          <w:i w:val="0"/>
          <w:iCs w:val="0"/>
          <w:color w:val="000000" w:themeColor="text1"/>
        </w:rPr>
        <w:t>s danos que dela provierem para a Administração Pública</w:t>
      </w:r>
    </w:p>
    <w:p w14:paraId="5BBE4888" w14:textId="00465886" w:rsidR="003C7A23" w:rsidRPr="00B47A96" w:rsidRDefault="00C83DD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A</w:t>
      </w:r>
      <w:r w:rsidR="003C7A23" w:rsidRPr="00B47A96">
        <w:rPr>
          <w:rStyle w:val="nfase"/>
          <w:i w:val="0"/>
          <w:iCs w:val="0"/>
          <w:color w:val="000000" w:themeColor="text1"/>
        </w:rPr>
        <w:t xml:space="preserve"> implantação ou o aperfeiçoamento de programa de integridade, conforme normas e orientações dos órgãos de controle.</w:t>
      </w:r>
    </w:p>
    <w:p w14:paraId="2DF1698A" w14:textId="4A4A0079"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A multa será recolhida em percentual de 0,5% a 30% incidente sobre o valor do contrato licitado, recolhida no prazo máximo de</w:t>
      </w:r>
      <w:r w:rsidR="00C83DD3" w:rsidRPr="00B47A96">
        <w:rPr>
          <w:rStyle w:val="nfase"/>
          <w:i w:val="0"/>
          <w:iCs w:val="0"/>
          <w:color w:val="000000" w:themeColor="text1"/>
        </w:rPr>
        <w:t xml:space="preserve"> </w:t>
      </w:r>
      <w:r w:rsidR="00C83DD3" w:rsidRPr="00B47A96">
        <w:rPr>
          <w:color w:val="000000" w:themeColor="text1"/>
        </w:rPr>
        <w:fldChar w:fldCharType="begin">
          <w:ffData>
            <w:name w:val="Texto74"/>
            <w:enabled/>
            <w:calcOnExit w:val="0"/>
            <w:textInput/>
          </w:ffData>
        </w:fldChar>
      </w:r>
      <w:r w:rsidR="00C83DD3" w:rsidRPr="00B47A96">
        <w:rPr>
          <w:color w:val="000000" w:themeColor="text1"/>
        </w:rPr>
        <w:instrText xml:space="preserve"> FORMTEXT </w:instrText>
      </w:r>
      <w:r w:rsidR="00C83DD3" w:rsidRPr="00B47A96">
        <w:rPr>
          <w:color w:val="000000" w:themeColor="text1"/>
        </w:rPr>
      </w:r>
      <w:r w:rsidR="00C83DD3" w:rsidRPr="00B47A96">
        <w:rPr>
          <w:color w:val="000000" w:themeColor="text1"/>
        </w:rPr>
        <w:fldChar w:fldCharType="separate"/>
      </w:r>
      <w:r w:rsidR="0066729A" w:rsidRPr="00B47A96">
        <w:rPr>
          <w:color w:val="000000" w:themeColor="text1"/>
        </w:rPr>
        <w:t>10</w:t>
      </w:r>
      <w:r w:rsidR="00C83DD3" w:rsidRPr="00B47A96">
        <w:rPr>
          <w:color w:val="000000" w:themeColor="text1"/>
        </w:rPr>
        <w:fldChar w:fldCharType="end"/>
      </w:r>
      <w:r w:rsidRPr="00B47A96">
        <w:rPr>
          <w:rStyle w:val="nfase"/>
          <w:i w:val="0"/>
          <w:iCs w:val="0"/>
          <w:color w:val="000000" w:themeColor="text1"/>
        </w:rPr>
        <w:t xml:space="preserve"> (</w:t>
      </w:r>
      <w:r w:rsidR="00C83DD3" w:rsidRPr="00B47A96">
        <w:rPr>
          <w:color w:val="000000" w:themeColor="text1"/>
        </w:rPr>
        <w:fldChar w:fldCharType="begin">
          <w:ffData>
            <w:name w:val="Texto74"/>
            <w:enabled/>
            <w:calcOnExit w:val="0"/>
            <w:textInput/>
          </w:ffData>
        </w:fldChar>
      </w:r>
      <w:r w:rsidR="00C83DD3" w:rsidRPr="00B47A96">
        <w:rPr>
          <w:color w:val="000000" w:themeColor="text1"/>
        </w:rPr>
        <w:instrText xml:space="preserve"> FORMTEXT </w:instrText>
      </w:r>
      <w:r w:rsidR="00C83DD3" w:rsidRPr="00B47A96">
        <w:rPr>
          <w:color w:val="000000" w:themeColor="text1"/>
        </w:rPr>
      </w:r>
      <w:r w:rsidR="00C83DD3" w:rsidRPr="00B47A96">
        <w:rPr>
          <w:color w:val="000000" w:themeColor="text1"/>
        </w:rPr>
        <w:fldChar w:fldCharType="separate"/>
      </w:r>
      <w:r w:rsidR="0066729A" w:rsidRPr="00B47A96">
        <w:rPr>
          <w:color w:val="000000" w:themeColor="text1"/>
        </w:rPr>
        <w:t>dez</w:t>
      </w:r>
      <w:r w:rsidR="00C83DD3" w:rsidRPr="00B47A96">
        <w:rPr>
          <w:color w:val="000000" w:themeColor="text1"/>
        </w:rPr>
        <w:fldChar w:fldCharType="end"/>
      </w:r>
      <w:r w:rsidRPr="00B47A96">
        <w:rPr>
          <w:rStyle w:val="nfase"/>
          <w:i w:val="0"/>
          <w:iCs w:val="0"/>
          <w:color w:val="000000" w:themeColor="text1"/>
        </w:rPr>
        <w:t xml:space="preserve">) dias úteis, a contar da comunicação oficial. </w:t>
      </w:r>
    </w:p>
    <w:p w14:paraId="216AAEB3" w14:textId="291B4E11" w:rsidR="003C7A23" w:rsidRPr="00B47A96" w:rsidRDefault="003C7A23" w:rsidP="00B47A96">
      <w:pPr>
        <w:pStyle w:val="Nivel3"/>
        <w:spacing w:before="0" w:after="0" w:line="360" w:lineRule="auto"/>
        <w:ind w:left="0" w:firstLine="709"/>
        <w:rPr>
          <w:rStyle w:val="nfase"/>
          <w:i w:val="0"/>
          <w:iCs w:val="0"/>
          <w:color w:val="000000" w:themeColor="text1"/>
        </w:rPr>
      </w:pPr>
      <w:bookmarkStart w:id="63" w:name="_Hlk113876035"/>
      <w:r w:rsidRPr="00B47A96">
        <w:rPr>
          <w:rStyle w:val="nfase"/>
          <w:i w:val="0"/>
          <w:iCs w:val="0"/>
          <w:color w:val="000000" w:themeColor="text1"/>
        </w:rPr>
        <w:lastRenderedPageBreak/>
        <w:t xml:space="preserve">Para as infrações previstas nos itens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_Ref114668085 \r \h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1</w:t>
      </w:r>
      <w:r w:rsidR="00BD321F" w:rsidRPr="00B47A96">
        <w:rPr>
          <w:rStyle w:val="nfase"/>
          <w:i w:val="0"/>
          <w:iCs w:val="0"/>
          <w:color w:val="000000" w:themeColor="text1"/>
        </w:rPr>
        <w:t>2</w:t>
      </w:r>
      <w:r w:rsidR="00BE2ECA" w:rsidRPr="00B47A96">
        <w:rPr>
          <w:rStyle w:val="nfase"/>
          <w:i w:val="0"/>
          <w:iCs w:val="0"/>
          <w:color w:val="000000" w:themeColor="text1"/>
        </w:rPr>
        <w:t>.1.1</w:t>
      </w:r>
      <w:r w:rsidRPr="00B47A96">
        <w:rPr>
          <w:rStyle w:val="nfase"/>
          <w:i w:val="0"/>
          <w:iCs w:val="0"/>
          <w:color w:val="000000" w:themeColor="text1"/>
        </w:rPr>
        <w:fldChar w:fldCharType="end"/>
      </w:r>
      <w:r w:rsidRPr="00B47A96">
        <w:rPr>
          <w:rStyle w:val="nfase"/>
          <w:i w:val="0"/>
          <w:iCs w:val="0"/>
          <w:color w:val="000000" w:themeColor="text1"/>
        </w:rPr>
        <w:t xml:space="preserve">,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_Ref114668108 \r \h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1</w:t>
      </w:r>
      <w:r w:rsidR="00BD321F" w:rsidRPr="00B47A96">
        <w:rPr>
          <w:rStyle w:val="nfase"/>
          <w:i w:val="0"/>
          <w:iCs w:val="0"/>
          <w:color w:val="000000" w:themeColor="text1"/>
        </w:rPr>
        <w:t>2</w:t>
      </w:r>
      <w:r w:rsidR="00BE2ECA" w:rsidRPr="00B47A96">
        <w:rPr>
          <w:rStyle w:val="nfase"/>
          <w:i w:val="0"/>
          <w:iCs w:val="0"/>
          <w:color w:val="000000" w:themeColor="text1"/>
        </w:rPr>
        <w:t>.1.2</w:t>
      </w:r>
      <w:r w:rsidRPr="00B47A96">
        <w:rPr>
          <w:rStyle w:val="nfase"/>
          <w:i w:val="0"/>
          <w:iCs w:val="0"/>
          <w:color w:val="000000" w:themeColor="text1"/>
        </w:rPr>
        <w:fldChar w:fldCharType="end"/>
      </w:r>
      <w:r w:rsidRPr="00B47A96">
        <w:rPr>
          <w:rStyle w:val="nfase"/>
          <w:i w:val="0"/>
          <w:iCs w:val="0"/>
          <w:color w:val="000000" w:themeColor="text1"/>
        </w:rPr>
        <w:t xml:space="preserve"> e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_Ref114668139 \r \h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1</w:t>
      </w:r>
      <w:r w:rsidR="00BD321F" w:rsidRPr="00B47A96">
        <w:rPr>
          <w:rStyle w:val="nfase"/>
          <w:i w:val="0"/>
          <w:iCs w:val="0"/>
          <w:color w:val="000000" w:themeColor="text1"/>
        </w:rPr>
        <w:t>2</w:t>
      </w:r>
      <w:r w:rsidR="00BE2ECA" w:rsidRPr="00B47A96">
        <w:rPr>
          <w:rStyle w:val="nfase"/>
          <w:i w:val="0"/>
          <w:iCs w:val="0"/>
          <w:color w:val="000000" w:themeColor="text1"/>
        </w:rPr>
        <w:t>.1.3</w:t>
      </w:r>
      <w:r w:rsidRPr="00B47A96">
        <w:rPr>
          <w:rStyle w:val="nfase"/>
          <w:i w:val="0"/>
          <w:iCs w:val="0"/>
          <w:color w:val="000000" w:themeColor="text1"/>
        </w:rPr>
        <w:fldChar w:fldCharType="end"/>
      </w:r>
      <w:r w:rsidRPr="00B47A96">
        <w:rPr>
          <w:rStyle w:val="nfase"/>
          <w:i w:val="0"/>
          <w:iCs w:val="0"/>
          <w:color w:val="000000" w:themeColor="text1"/>
        </w:rPr>
        <w:t>, a multa será de 0,5% a 15% do valor do contrato licitado.</w:t>
      </w:r>
    </w:p>
    <w:bookmarkEnd w:id="63"/>
    <w:p w14:paraId="14BCBB28" w14:textId="2D1FD0F2"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 xml:space="preserve">Para as infrações previstas nos itens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_Ref114668249 \r \h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1</w:t>
      </w:r>
      <w:r w:rsidR="00BD321F" w:rsidRPr="00B47A96">
        <w:rPr>
          <w:rStyle w:val="nfase"/>
          <w:i w:val="0"/>
          <w:iCs w:val="0"/>
          <w:color w:val="000000" w:themeColor="text1"/>
        </w:rPr>
        <w:t>2</w:t>
      </w:r>
      <w:r w:rsidR="00BE2ECA" w:rsidRPr="00B47A96">
        <w:rPr>
          <w:rStyle w:val="nfase"/>
          <w:i w:val="0"/>
          <w:iCs w:val="0"/>
          <w:color w:val="000000" w:themeColor="text1"/>
        </w:rPr>
        <w:t>.1.4</w:t>
      </w:r>
      <w:r w:rsidRPr="00B47A96">
        <w:rPr>
          <w:rStyle w:val="nfase"/>
          <w:i w:val="0"/>
          <w:iCs w:val="0"/>
          <w:color w:val="000000" w:themeColor="text1"/>
        </w:rPr>
        <w:fldChar w:fldCharType="end"/>
      </w:r>
      <w:r w:rsidRPr="00B47A96">
        <w:rPr>
          <w:rStyle w:val="nfase"/>
          <w:i w:val="0"/>
          <w:iCs w:val="0"/>
          <w:color w:val="000000" w:themeColor="text1"/>
        </w:rPr>
        <w:t xml:space="preserve">,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_Ref114668245 \r \h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1</w:t>
      </w:r>
      <w:r w:rsidR="00BD321F" w:rsidRPr="00B47A96">
        <w:rPr>
          <w:rStyle w:val="nfase"/>
          <w:i w:val="0"/>
          <w:iCs w:val="0"/>
          <w:color w:val="000000" w:themeColor="text1"/>
        </w:rPr>
        <w:t>2</w:t>
      </w:r>
      <w:r w:rsidR="00BE2ECA" w:rsidRPr="00B47A96">
        <w:rPr>
          <w:rStyle w:val="nfase"/>
          <w:i w:val="0"/>
          <w:iCs w:val="0"/>
          <w:color w:val="000000" w:themeColor="text1"/>
        </w:rPr>
        <w:t>.1.5</w:t>
      </w:r>
      <w:r w:rsidRPr="00B47A96">
        <w:rPr>
          <w:rStyle w:val="nfase"/>
          <w:i w:val="0"/>
          <w:iCs w:val="0"/>
          <w:color w:val="000000" w:themeColor="text1"/>
        </w:rPr>
        <w:fldChar w:fldCharType="end"/>
      </w:r>
      <w:r w:rsidRPr="00B47A96">
        <w:rPr>
          <w:rStyle w:val="nfase"/>
          <w:i w:val="0"/>
          <w:iCs w:val="0"/>
          <w:color w:val="000000" w:themeColor="text1"/>
        </w:rPr>
        <w:t xml:space="preserve">,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_Ref114668247 \r \h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1</w:t>
      </w:r>
      <w:r w:rsidR="00BD321F" w:rsidRPr="00B47A96">
        <w:rPr>
          <w:rStyle w:val="nfase"/>
          <w:i w:val="0"/>
          <w:iCs w:val="0"/>
          <w:color w:val="000000" w:themeColor="text1"/>
        </w:rPr>
        <w:t>2</w:t>
      </w:r>
      <w:r w:rsidR="00BE2ECA" w:rsidRPr="00B47A96">
        <w:rPr>
          <w:rStyle w:val="nfase"/>
          <w:i w:val="0"/>
          <w:iCs w:val="0"/>
          <w:color w:val="000000" w:themeColor="text1"/>
        </w:rPr>
        <w:t>.1.6</w:t>
      </w:r>
      <w:r w:rsidRPr="00B47A96">
        <w:rPr>
          <w:rStyle w:val="nfase"/>
          <w:i w:val="0"/>
          <w:iCs w:val="0"/>
          <w:color w:val="000000" w:themeColor="text1"/>
        </w:rPr>
        <w:fldChar w:fldCharType="end"/>
      </w:r>
      <w:r w:rsidRPr="00B47A96">
        <w:rPr>
          <w:rStyle w:val="nfase"/>
          <w:i w:val="0"/>
          <w:iCs w:val="0"/>
          <w:color w:val="000000" w:themeColor="text1"/>
        </w:rPr>
        <w:t xml:space="preserve">,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_Ref114668251 \r \h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1</w:t>
      </w:r>
      <w:r w:rsidR="00BD321F" w:rsidRPr="00B47A96">
        <w:rPr>
          <w:rStyle w:val="nfase"/>
          <w:i w:val="0"/>
          <w:iCs w:val="0"/>
          <w:color w:val="000000" w:themeColor="text1"/>
        </w:rPr>
        <w:t>2</w:t>
      </w:r>
      <w:r w:rsidR="00BE2ECA" w:rsidRPr="00B47A96">
        <w:rPr>
          <w:rStyle w:val="nfase"/>
          <w:i w:val="0"/>
          <w:iCs w:val="0"/>
          <w:color w:val="000000" w:themeColor="text1"/>
        </w:rPr>
        <w:t>.1.7</w:t>
      </w:r>
      <w:r w:rsidRPr="00B47A96">
        <w:rPr>
          <w:rStyle w:val="nfase"/>
          <w:i w:val="0"/>
          <w:iCs w:val="0"/>
          <w:color w:val="000000" w:themeColor="text1"/>
        </w:rPr>
        <w:fldChar w:fldCharType="end"/>
      </w:r>
      <w:r w:rsidRPr="00B47A96">
        <w:rPr>
          <w:rStyle w:val="nfase"/>
          <w:i w:val="0"/>
          <w:iCs w:val="0"/>
          <w:color w:val="000000" w:themeColor="text1"/>
        </w:rPr>
        <w:t xml:space="preserve"> e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_Ref114668252 \r \h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1</w:t>
      </w:r>
      <w:r w:rsidR="00BD321F" w:rsidRPr="00B47A96">
        <w:rPr>
          <w:rStyle w:val="nfase"/>
          <w:i w:val="0"/>
          <w:iCs w:val="0"/>
          <w:color w:val="000000" w:themeColor="text1"/>
        </w:rPr>
        <w:t>2</w:t>
      </w:r>
      <w:r w:rsidR="00BE2ECA" w:rsidRPr="00B47A96">
        <w:rPr>
          <w:rStyle w:val="nfase"/>
          <w:i w:val="0"/>
          <w:iCs w:val="0"/>
          <w:color w:val="000000" w:themeColor="text1"/>
        </w:rPr>
        <w:t>.1.8</w:t>
      </w:r>
      <w:r w:rsidRPr="00B47A96">
        <w:rPr>
          <w:rStyle w:val="nfase"/>
          <w:i w:val="0"/>
          <w:iCs w:val="0"/>
          <w:color w:val="000000" w:themeColor="text1"/>
        </w:rPr>
        <w:fldChar w:fldCharType="end"/>
      </w:r>
      <w:r w:rsidRPr="00B47A96">
        <w:rPr>
          <w:rStyle w:val="nfase"/>
          <w:i w:val="0"/>
          <w:iCs w:val="0"/>
          <w:color w:val="000000" w:themeColor="text1"/>
        </w:rPr>
        <w:t>, a multa será de 15% a 30% do valor do contrato licitado.</w:t>
      </w:r>
    </w:p>
    <w:p w14:paraId="6F92F65F"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As sanções de advertência, impedimento de licitar e contratar e declaração de inidoneidade para licitar ou contratar poderão ser aplicadas, cumulativamente ou não, à penalidade de multa.</w:t>
      </w:r>
    </w:p>
    <w:p w14:paraId="7402801D"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Na aplicação da sanção de multa será facultada a defesa do interessado no prazo de 15 (quinze) dias úteis, contado da data de sua intimação.</w:t>
      </w:r>
    </w:p>
    <w:p w14:paraId="1EF9BE11" w14:textId="79F284D5"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A sanção de impedimento de licitar e contratar será aplicada ao responsável em decorrência das infrações administrativas relacionadas nos itens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_Ref114668085 \r \h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1</w:t>
      </w:r>
      <w:r w:rsidR="00BD321F" w:rsidRPr="00B47A96">
        <w:rPr>
          <w:rStyle w:val="nfase"/>
          <w:i w:val="0"/>
          <w:iCs w:val="0"/>
          <w:color w:val="000000" w:themeColor="text1"/>
        </w:rPr>
        <w:t>2</w:t>
      </w:r>
      <w:r w:rsidR="00BE2ECA" w:rsidRPr="00B47A96">
        <w:rPr>
          <w:rStyle w:val="nfase"/>
          <w:i w:val="0"/>
          <w:iCs w:val="0"/>
          <w:color w:val="000000" w:themeColor="text1"/>
        </w:rPr>
        <w:t>.1.1</w:t>
      </w:r>
      <w:r w:rsidRPr="00B47A96">
        <w:rPr>
          <w:rStyle w:val="nfase"/>
          <w:i w:val="0"/>
          <w:iCs w:val="0"/>
          <w:color w:val="000000" w:themeColor="text1"/>
        </w:rPr>
        <w:fldChar w:fldCharType="end"/>
      </w:r>
      <w:r w:rsidRPr="00B47A96">
        <w:rPr>
          <w:rStyle w:val="nfase"/>
          <w:i w:val="0"/>
          <w:iCs w:val="0"/>
          <w:color w:val="000000" w:themeColor="text1"/>
        </w:rPr>
        <w:t xml:space="preserve">,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_Ref114668108 \r \h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1</w:t>
      </w:r>
      <w:r w:rsidR="00BD321F" w:rsidRPr="00B47A96">
        <w:rPr>
          <w:rStyle w:val="nfase"/>
          <w:i w:val="0"/>
          <w:iCs w:val="0"/>
          <w:color w:val="000000" w:themeColor="text1"/>
        </w:rPr>
        <w:t>2</w:t>
      </w:r>
      <w:r w:rsidR="00BE2ECA" w:rsidRPr="00B47A96">
        <w:rPr>
          <w:rStyle w:val="nfase"/>
          <w:i w:val="0"/>
          <w:iCs w:val="0"/>
          <w:color w:val="000000" w:themeColor="text1"/>
        </w:rPr>
        <w:t>.1.2</w:t>
      </w:r>
      <w:r w:rsidRPr="00B47A96">
        <w:rPr>
          <w:rStyle w:val="nfase"/>
          <w:i w:val="0"/>
          <w:iCs w:val="0"/>
          <w:color w:val="000000" w:themeColor="text1"/>
        </w:rPr>
        <w:fldChar w:fldCharType="end"/>
      </w:r>
      <w:r w:rsidRPr="00B47A96">
        <w:rPr>
          <w:rStyle w:val="nfase"/>
          <w:i w:val="0"/>
          <w:iCs w:val="0"/>
          <w:color w:val="000000" w:themeColor="text1"/>
        </w:rPr>
        <w:t xml:space="preserve"> e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_Ref114668139 \r \h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1</w:t>
      </w:r>
      <w:r w:rsidR="00BD321F" w:rsidRPr="00B47A96">
        <w:rPr>
          <w:rStyle w:val="nfase"/>
          <w:i w:val="0"/>
          <w:iCs w:val="0"/>
          <w:color w:val="000000" w:themeColor="text1"/>
        </w:rPr>
        <w:t>2</w:t>
      </w:r>
      <w:r w:rsidR="00BE2ECA" w:rsidRPr="00B47A96">
        <w:rPr>
          <w:rStyle w:val="nfase"/>
          <w:i w:val="0"/>
          <w:iCs w:val="0"/>
          <w:color w:val="000000" w:themeColor="text1"/>
        </w:rPr>
        <w:t>.1.3</w:t>
      </w:r>
      <w:r w:rsidRPr="00B47A96">
        <w:rPr>
          <w:rStyle w:val="nfase"/>
          <w:i w:val="0"/>
          <w:iCs w:val="0"/>
          <w:color w:val="000000" w:themeColor="text1"/>
        </w:rPr>
        <w:fldChar w:fldCharType="end"/>
      </w:r>
      <w:r w:rsidRPr="00B47A96">
        <w:rPr>
          <w:rStyle w:val="nfase"/>
          <w:i w:val="0"/>
          <w:iCs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91DE111" w14:textId="7C0A99FB"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Poderá ser aplicada ao responsável a sanção de declaração de inidoneidade para licitar ou contratar, em decorrência da prática das infrações dispostas nos itens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_Ref114668249 \r \h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1</w:t>
      </w:r>
      <w:r w:rsidR="00BD321F" w:rsidRPr="00B47A96">
        <w:rPr>
          <w:rStyle w:val="nfase"/>
          <w:i w:val="0"/>
          <w:iCs w:val="0"/>
          <w:color w:val="000000" w:themeColor="text1"/>
        </w:rPr>
        <w:t>2</w:t>
      </w:r>
      <w:r w:rsidR="00BE2ECA" w:rsidRPr="00B47A96">
        <w:rPr>
          <w:rStyle w:val="nfase"/>
          <w:i w:val="0"/>
          <w:iCs w:val="0"/>
          <w:color w:val="000000" w:themeColor="text1"/>
        </w:rPr>
        <w:t>.1.4</w:t>
      </w:r>
      <w:r w:rsidRPr="00B47A96">
        <w:rPr>
          <w:rStyle w:val="nfase"/>
          <w:i w:val="0"/>
          <w:iCs w:val="0"/>
          <w:color w:val="000000" w:themeColor="text1"/>
        </w:rPr>
        <w:fldChar w:fldCharType="end"/>
      </w:r>
      <w:r w:rsidRPr="00B47A96">
        <w:rPr>
          <w:rStyle w:val="nfase"/>
          <w:i w:val="0"/>
          <w:iCs w:val="0"/>
          <w:color w:val="000000" w:themeColor="text1"/>
        </w:rPr>
        <w:t xml:space="preserve">,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_Ref114668245 \r \h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1</w:t>
      </w:r>
      <w:r w:rsidR="00BD321F" w:rsidRPr="00B47A96">
        <w:rPr>
          <w:rStyle w:val="nfase"/>
          <w:i w:val="0"/>
          <w:iCs w:val="0"/>
          <w:color w:val="000000" w:themeColor="text1"/>
        </w:rPr>
        <w:t>2</w:t>
      </w:r>
      <w:r w:rsidR="00BE2ECA" w:rsidRPr="00B47A96">
        <w:rPr>
          <w:rStyle w:val="nfase"/>
          <w:i w:val="0"/>
          <w:iCs w:val="0"/>
          <w:color w:val="000000" w:themeColor="text1"/>
        </w:rPr>
        <w:t>.1.5</w:t>
      </w:r>
      <w:r w:rsidRPr="00B47A96">
        <w:rPr>
          <w:rStyle w:val="nfase"/>
          <w:i w:val="0"/>
          <w:iCs w:val="0"/>
          <w:color w:val="000000" w:themeColor="text1"/>
        </w:rPr>
        <w:fldChar w:fldCharType="end"/>
      </w:r>
      <w:r w:rsidRPr="00B47A96">
        <w:rPr>
          <w:rStyle w:val="nfase"/>
          <w:i w:val="0"/>
          <w:iCs w:val="0"/>
          <w:color w:val="000000" w:themeColor="text1"/>
        </w:rPr>
        <w:t xml:space="preserve">,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_Ref114668247 \r \h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1</w:t>
      </w:r>
      <w:r w:rsidR="00BD321F" w:rsidRPr="00B47A96">
        <w:rPr>
          <w:rStyle w:val="nfase"/>
          <w:i w:val="0"/>
          <w:iCs w:val="0"/>
          <w:color w:val="000000" w:themeColor="text1"/>
        </w:rPr>
        <w:t>2</w:t>
      </w:r>
      <w:r w:rsidR="00BE2ECA" w:rsidRPr="00B47A96">
        <w:rPr>
          <w:rStyle w:val="nfase"/>
          <w:i w:val="0"/>
          <w:iCs w:val="0"/>
          <w:color w:val="000000" w:themeColor="text1"/>
        </w:rPr>
        <w:t>.1.6</w:t>
      </w:r>
      <w:r w:rsidRPr="00B47A96">
        <w:rPr>
          <w:rStyle w:val="nfase"/>
          <w:i w:val="0"/>
          <w:iCs w:val="0"/>
          <w:color w:val="000000" w:themeColor="text1"/>
        </w:rPr>
        <w:fldChar w:fldCharType="end"/>
      </w:r>
      <w:r w:rsidRPr="00B47A96">
        <w:rPr>
          <w:rStyle w:val="nfase"/>
          <w:i w:val="0"/>
          <w:iCs w:val="0"/>
          <w:color w:val="000000" w:themeColor="text1"/>
        </w:rPr>
        <w:t xml:space="preserve">,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_Ref114668251 \r \h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1</w:t>
      </w:r>
      <w:r w:rsidR="00BD321F" w:rsidRPr="00B47A96">
        <w:rPr>
          <w:rStyle w:val="nfase"/>
          <w:i w:val="0"/>
          <w:iCs w:val="0"/>
          <w:color w:val="000000" w:themeColor="text1"/>
        </w:rPr>
        <w:t>2</w:t>
      </w:r>
      <w:r w:rsidR="00BE2ECA" w:rsidRPr="00B47A96">
        <w:rPr>
          <w:rStyle w:val="nfase"/>
          <w:i w:val="0"/>
          <w:iCs w:val="0"/>
          <w:color w:val="000000" w:themeColor="text1"/>
        </w:rPr>
        <w:t>.1.7</w:t>
      </w:r>
      <w:r w:rsidRPr="00B47A96">
        <w:rPr>
          <w:rStyle w:val="nfase"/>
          <w:i w:val="0"/>
          <w:iCs w:val="0"/>
          <w:color w:val="000000" w:themeColor="text1"/>
        </w:rPr>
        <w:fldChar w:fldCharType="end"/>
      </w:r>
      <w:r w:rsidRPr="00B47A96">
        <w:rPr>
          <w:rStyle w:val="nfase"/>
          <w:i w:val="0"/>
          <w:iCs w:val="0"/>
          <w:color w:val="000000" w:themeColor="text1"/>
        </w:rPr>
        <w:t xml:space="preserve"> e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_Ref114668252 \r \h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1</w:t>
      </w:r>
      <w:r w:rsidR="00BD321F" w:rsidRPr="00B47A96">
        <w:rPr>
          <w:rStyle w:val="nfase"/>
          <w:i w:val="0"/>
          <w:iCs w:val="0"/>
          <w:color w:val="000000" w:themeColor="text1"/>
        </w:rPr>
        <w:t>2</w:t>
      </w:r>
      <w:r w:rsidR="00BE2ECA" w:rsidRPr="00B47A96">
        <w:rPr>
          <w:rStyle w:val="nfase"/>
          <w:i w:val="0"/>
          <w:iCs w:val="0"/>
          <w:color w:val="000000" w:themeColor="text1"/>
        </w:rPr>
        <w:t>.1.8</w:t>
      </w:r>
      <w:r w:rsidRPr="00B47A96">
        <w:rPr>
          <w:rStyle w:val="nfase"/>
          <w:i w:val="0"/>
          <w:iCs w:val="0"/>
          <w:color w:val="000000" w:themeColor="text1"/>
        </w:rPr>
        <w:fldChar w:fldCharType="end"/>
      </w:r>
      <w:r w:rsidRPr="00B47A96">
        <w:rPr>
          <w:rStyle w:val="nfase"/>
          <w:i w:val="0"/>
          <w:iCs w:val="0"/>
          <w:color w:val="000000" w:themeColor="text1"/>
        </w:rPr>
        <w:t xml:space="preserve">, bem como pelas infrações administrativas previstas nos itens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_Ref114668085 \r \h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1</w:t>
      </w:r>
      <w:r w:rsidR="00BD321F" w:rsidRPr="00B47A96">
        <w:rPr>
          <w:rStyle w:val="nfase"/>
          <w:i w:val="0"/>
          <w:iCs w:val="0"/>
          <w:color w:val="000000" w:themeColor="text1"/>
        </w:rPr>
        <w:t>2</w:t>
      </w:r>
      <w:r w:rsidR="00BE2ECA" w:rsidRPr="00B47A96">
        <w:rPr>
          <w:rStyle w:val="nfase"/>
          <w:i w:val="0"/>
          <w:iCs w:val="0"/>
          <w:color w:val="000000" w:themeColor="text1"/>
        </w:rPr>
        <w:t>.1.1</w:t>
      </w:r>
      <w:r w:rsidRPr="00B47A96">
        <w:rPr>
          <w:rStyle w:val="nfase"/>
          <w:i w:val="0"/>
          <w:iCs w:val="0"/>
          <w:color w:val="000000" w:themeColor="text1"/>
        </w:rPr>
        <w:fldChar w:fldCharType="end"/>
      </w:r>
      <w:r w:rsidRPr="00B47A96">
        <w:rPr>
          <w:rStyle w:val="nfase"/>
          <w:i w:val="0"/>
          <w:iCs w:val="0"/>
          <w:color w:val="000000" w:themeColor="text1"/>
        </w:rPr>
        <w:t xml:space="preserve">,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_Ref114668108 \r \h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1</w:t>
      </w:r>
      <w:r w:rsidR="00BD321F" w:rsidRPr="00B47A96">
        <w:rPr>
          <w:rStyle w:val="nfase"/>
          <w:i w:val="0"/>
          <w:iCs w:val="0"/>
          <w:color w:val="000000" w:themeColor="text1"/>
        </w:rPr>
        <w:t>2</w:t>
      </w:r>
      <w:r w:rsidR="00BE2ECA" w:rsidRPr="00B47A96">
        <w:rPr>
          <w:rStyle w:val="nfase"/>
          <w:i w:val="0"/>
          <w:iCs w:val="0"/>
          <w:color w:val="000000" w:themeColor="text1"/>
        </w:rPr>
        <w:t>.1.2</w:t>
      </w:r>
      <w:r w:rsidRPr="00B47A96">
        <w:rPr>
          <w:rStyle w:val="nfase"/>
          <w:i w:val="0"/>
          <w:iCs w:val="0"/>
          <w:color w:val="000000" w:themeColor="text1"/>
        </w:rPr>
        <w:fldChar w:fldCharType="end"/>
      </w:r>
      <w:r w:rsidRPr="00B47A96">
        <w:rPr>
          <w:rStyle w:val="nfase"/>
          <w:i w:val="0"/>
          <w:iCs w:val="0"/>
          <w:color w:val="000000" w:themeColor="text1"/>
        </w:rPr>
        <w:t xml:space="preserve"> e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_Ref114668139 \r \h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1</w:t>
      </w:r>
      <w:r w:rsidR="00BD321F" w:rsidRPr="00B47A96">
        <w:rPr>
          <w:rStyle w:val="nfase"/>
          <w:i w:val="0"/>
          <w:iCs w:val="0"/>
          <w:color w:val="000000" w:themeColor="text1"/>
        </w:rPr>
        <w:t>2</w:t>
      </w:r>
      <w:r w:rsidR="00BE2ECA" w:rsidRPr="00B47A96">
        <w:rPr>
          <w:rStyle w:val="nfase"/>
          <w:i w:val="0"/>
          <w:iCs w:val="0"/>
          <w:color w:val="000000" w:themeColor="text1"/>
        </w:rPr>
        <w:t>.1.3</w:t>
      </w:r>
      <w:r w:rsidRPr="00B47A96">
        <w:rPr>
          <w:rStyle w:val="nfase"/>
          <w:i w:val="0"/>
          <w:iCs w:val="0"/>
          <w:color w:val="000000" w:themeColor="text1"/>
        </w:rPr>
        <w:fldChar w:fldCharType="end"/>
      </w:r>
      <w:r w:rsidRPr="00B47A96">
        <w:rPr>
          <w:rStyle w:val="nfase"/>
          <w:i w:val="0"/>
          <w:iCs w:val="0"/>
          <w:color w:val="000000" w:themeColor="text1"/>
        </w:rPr>
        <w:t xml:space="preserve"> que justifiquem a imposição de penalidade mais grave que a sanção de impedimento de licitar e contratar, cuja duração observará o prazo previsto no </w:t>
      </w:r>
      <w:hyperlink r:id="rId39" w:anchor="art156§5" w:history="1">
        <w:r w:rsidRPr="00B47A96">
          <w:rPr>
            <w:rStyle w:val="nfase"/>
            <w:i w:val="0"/>
            <w:iCs w:val="0"/>
            <w:color w:val="000000" w:themeColor="text1"/>
          </w:rPr>
          <w:t>art. 156, §5º, da Lei n.º 14.133/2021</w:t>
        </w:r>
      </w:hyperlink>
      <w:r w:rsidRPr="00B47A96">
        <w:rPr>
          <w:rStyle w:val="nfase"/>
          <w:i w:val="0"/>
          <w:iCs w:val="0"/>
          <w:color w:val="000000" w:themeColor="text1"/>
        </w:rPr>
        <w:t>.</w:t>
      </w:r>
    </w:p>
    <w:p w14:paraId="7A500125" w14:textId="7E45F6C2"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B47A96">
        <w:rPr>
          <w:rStyle w:val="nfase"/>
          <w:i w:val="0"/>
          <w:iCs w:val="0"/>
          <w:color w:val="000000" w:themeColor="text1"/>
        </w:rPr>
        <w:fldChar w:fldCharType="begin"/>
      </w:r>
      <w:r w:rsidRPr="00B47A96">
        <w:rPr>
          <w:rStyle w:val="nfase"/>
          <w:i w:val="0"/>
          <w:iCs w:val="0"/>
          <w:color w:val="000000" w:themeColor="text1"/>
        </w:rPr>
        <w:instrText xml:space="preserve"> REF _Ref114668139 \r \h  \* MERGEFORMAT </w:instrText>
      </w:r>
      <w:r w:rsidRPr="00B47A96">
        <w:rPr>
          <w:rStyle w:val="nfase"/>
          <w:i w:val="0"/>
          <w:iCs w:val="0"/>
          <w:color w:val="000000" w:themeColor="text1"/>
        </w:rPr>
      </w:r>
      <w:r w:rsidRPr="00B47A96">
        <w:rPr>
          <w:rStyle w:val="nfase"/>
          <w:i w:val="0"/>
          <w:iCs w:val="0"/>
          <w:color w:val="000000" w:themeColor="text1"/>
        </w:rPr>
        <w:fldChar w:fldCharType="separate"/>
      </w:r>
      <w:r w:rsidR="00BE2ECA" w:rsidRPr="00B47A96">
        <w:rPr>
          <w:rStyle w:val="nfase"/>
          <w:i w:val="0"/>
          <w:iCs w:val="0"/>
          <w:color w:val="000000" w:themeColor="text1"/>
        </w:rPr>
        <w:t>10.1.3</w:t>
      </w:r>
      <w:r w:rsidRPr="00B47A96">
        <w:rPr>
          <w:rStyle w:val="nfase"/>
          <w:i w:val="0"/>
          <w:iCs w:val="0"/>
          <w:color w:val="000000" w:themeColor="text1"/>
        </w:rPr>
        <w:fldChar w:fldCharType="end"/>
      </w:r>
      <w:r w:rsidRPr="00B47A96">
        <w:rPr>
          <w:rStyle w:val="nfase"/>
          <w:i w:val="0"/>
          <w:iCs w:val="0"/>
          <w:color w:val="000000" w:themeColor="text1"/>
        </w:rPr>
        <w:t xml:space="preserve">, caracterizará o descumprimento total da obrigação assumida e o sujeitará às penalidades e à imediata perda da garantia de proposta em favor do órgão ou entidade promotora da licitação. </w:t>
      </w:r>
    </w:p>
    <w:p w14:paraId="6A48DC94"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0EAD2EC6"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24E811F6"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7605CE66"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O recurso e o pedido de reconsideração terão efeito suspensivo do ato ou da decisão recorrida até que sobrevenha decisão final da autoridade competente.</w:t>
      </w:r>
    </w:p>
    <w:p w14:paraId="57CC1C8F"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A aplicação das sanções previstas neste edital não exclui, em hipótese alguma, a obrigação de reparação integral dos danos causados.</w:t>
      </w:r>
    </w:p>
    <w:bookmarkEnd w:id="49"/>
    <w:p w14:paraId="3508623D" w14:textId="77777777" w:rsidR="005327BA" w:rsidRPr="00B47A96" w:rsidRDefault="005327BA" w:rsidP="00B47A96">
      <w:pPr>
        <w:pStyle w:val="Nivel2"/>
        <w:numPr>
          <w:ilvl w:val="0"/>
          <w:numId w:val="0"/>
        </w:numPr>
        <w:spacing w:before="0" w:after="0" w:line="360" w:lineRule="auto"/>
        <w:rPr>
          <w:rStyle w:val="nfase"/>
          <w:i w:val="0"/>
          <w:iCs w:val="0"/>
          <w:color w:val="000000" w:themeColor="text1"/>
        </w:rPr>
      </w:pPr>
    </w:p>
    <w:p w14:paraId="1286CD81" w14:textId="77777777" w:rsidR="003C7A23" w:rsidRPr="00B47A96" w:rsidRDefault="003C7A23" w:rsidP="00B47A96">
      <w:pPr>
        <w:pStyle w:val="Nivel01"/>
        <w:spacing w:before="0" w:line="360" w:lineRule="auto"/>
        <w:ind w:left="0" w:firstLine="567"/>
        <w:rPr>
          <w:rStyle w:val="nfase"/>
          <w:i w:val="0"/>
          <w:iCs w:val="0"/>
          <w:color w:val="000000" w:themeColor="text1"/>
        </w:rPr>
      </w:pPr>
      <w:bookmarkStart w:id="64" w:name="_Toc122606112"/>
      <w:r w:rsidRPr="00B47A96">
        <w:rPr>
          <w:rStyle w:val="nfase"/>
          <w:i w:val="0"/>
          <w:iCs w:val="0"/>
          <w:color w:val="000000" w:themeColor="text1"/>
        </w:rPr>
        <w:lastRenderedPageBreak/>
        <w:t>DA IMPUGNAÇÃO AO EDITAL E DO PEDIDO DE ESCLARECIMENTO</w:t>
      </w:r>
      <w:bookmarkEnd w:id="64"/>
    </w:p>
    <w:p w14:paraId="58868A7B" w14:textId="7107CD6D"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Qualquer pessoa é parte legítima para impugnar este Edital por irregularidade na aplicação da </w:t>
      </w:r>
      <w:hyperlink r:id="rId40" w:history="1">
        <w:r w:rsidRPr="00B47A96">
          <w:rPr>
            <w:rStyle w:val="nfase"/>
            <w:i w:val="0"/>
            <w:iCs w:val="0"/>
            <w:color w:val="000000" w:themeColor="text1"/>
          </w:rPr>
          <w:t>Lei nº 14.133, de 2021</w:t>
        </w:r>
      </w:hyperlink>
      <w:r w:rsidRPr="00B47A96">
        <w:rPr>
          <w:rStyle w:val="nfase"/>
          <w:i w:val="0"/>
          <w:iCs w:val="0"/>
          <w:color w:val="000000" w:themeColor="text1"/>
        </w:rPr>
        <w:t>, devendo protocolar o pedido até 3 (</w:t>
      </w:r>
      <w:r w:rsidR="004A0EA0" w:rsidRPr="00B47A96">
        <w:rPr>
          <w:rStyle w:val="nfase"/>
          <w:i w:val="0"/>
          <w:iCs w:val="0"/>
          <w:color w:val="000000" w:themeColor="text1"/>
        </w:rPr>
        <w:t>três</w:t>
      </w:r>
      <w:r w:rsidR="0044128E" w:rsidRPr="00B47A96">
        <w:rPr>
          <w:rStyle w:val="nfase"/>
          <w:i w:val="0"/>
          <w:iCs w:val="0"/>
          <w:color w:val="000000" w:themeColor="text1"/>
        </w:rPr>
        <w:t xml:space="preserve">) </w:t>
      </w:r>
      <w:r w:rsidRPr="00B47A96">
        <w:rPr>
          <w:rStyle w:val="nfase"/>
          <w:i w:val="0"/>
          <w:iCs w:val="0"/>
          <w:color w:val="000000" w:themeColor="text1"/>
        </w:rPr>
        <w:t>dias úteis antes da data da abertura do certame.</w:t>
      </w:r>
    </w:p>
    <w:p w14:paraId="3C7B6880"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A resposta à impugnação ou ao pedido de esclarecimento será divulgado em sítio eletrônico oficial no prazo de até 3 (três) dias úteis, limitado ao último dia útil anterior à data da abertura do certame.</w:t>
      </w:r>
    </w:p>
    <w:p w14:paraId="6564CBD7" w14:textId="2CA865A9"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A impugnação e o pedido de esclarecimento poderão ser realizados por forma eletrônica, pelos seguintes meios: </w:t>
      </w:r>
      <w:r w:rsidR="00E13D1D" w:rsidRPr="00B47A96">
        <w:rPr>
          <w:color w:val="000000" w:themeColor="text1"/>
        </w:rPr>
        <w:t xml:space="preserve">por escrito e encaminhada por meio eletrônico no endereço </w:t>
      </w:r>
      <w:hyperlink r:id="rId41" w:history="1">
        <w:r w:rsidR="00E13D1D" w:rsidRPr="00B47A96">
          <w:rPr>
            <w:rStyle w:val="Hyperlink"/>
            <w:color w:val="000000" w:themeColor="text1"/>
          </w:rPr>
          <w:t>marquinho.licitacao@gmail.com</w:t>
        </w:r>
      </w:hyperlink>
      <w:r w:rsidR="00E13D1D" w:rsidRPr="00B47A96">
        <w:rPr>
          <w:color w:val="000000" w:themeColor="text1"/>
        </w:rPr>
        <w:t xml:space="preserve"> ou apresentada por escrito e protocolada no Setor de Protocolos da Prefeitura Municipal de Marquinho/PR, no horário das 08:00 às 11:30 horas e das 13:00 às 17:00 horas.</w:t>
      </w:r>
    </w:p>
    <w:p w14:paraId="2B348ABF"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As impugnações e pedidos de esclarecimentos não suspendem os prazos previstos no certame.</w:t>
      </w:r>
    </w:p>
    <w:p w14:paraId="19BB7923" w14:textId="77777777"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A concessão de efeito suspensivo à impugnação é medida excepcional e deverá ser motivada pelo agente de contratação, nos autos do processo de licitação.</w:t>
      </w:r>
    </w:p>
    <w:p w14:paraId="7EDB0B28"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Acolhida a impugnação, será definida e publicada nova data para a realização do certame.</w:t>
      </w:r>
    </w:p>
    <w:p w14:paraId="543C832D" w14:textId="77777777" w:rsidR="005327BA" w:rsidRPr="00B47A96" w:rsidRDefault="005327BA" w:rsidP="00B47A96">
      <w:pPr>
        <w:pStyle w:val="Nivel2"/>
        <w:numPr>
          <w:ilvl w:val="0"/>
          <w:numId w:val="0"/>
        </w:numPr>
        <w:spacing w:before="0" w:after="0" w:line="360" w:lineRule="auto"/>
        <w:rPr>
          <w:rStyle w:val="nfase"/>
          <w:i w:val="0"/>
          <w:iCs w:val="0"/>
          <w:color w:val="000000" w:themeColor="text1"/>
        </w:rPr>
      </w:pPr>
    </w:p>
    <w:p w14:paraId="3448077A" w14:textId="77777777" w:rsidR="003C7A23" w:rsidRPr="00B47A96" w:rsidRDefault="003C7A23" w:rsidP="00B47A96">
      <w:pPr>
        <w:pStyle w:val="Nivel01"/>
        <w:spacing w:before="0" w:line="360" w:lineRule="auto"/>
        <w:ind w:left="0" w:firstLine="567"/>
        <w:rPr>
          <w:rStyle w:val="nfase"/>
          <w:i w:val="0"/>
          <w:iCs w:val="0"/>
          <w:color w:val="000000" w:themeColor="text1"/>
        </w:rPr>
      </w:pPr>
      <w:bookmarkStart w:id="65" w:name="_Toc122606113"/>
      <w:r w:rsidRPr="00B47A96">
        <w:rPr>
          <w:rStyle w:val="nfase"/>
          <w:i w:val="0"/>
          <w:iCs w:val="0"/>
          <w:color w:val="000000" w:themeColor="text1"/>
        </w:rPr>
        <w:t>DAS DISPOSIÇÕES GERAIS</w:t>
      </w:r>
      <w:bookmarkEnd w:id="65"/>
    </w:p>
    <w:p w14:paraId="4A53963B"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Será divulgada ata da sessão pública no sistema eletrônico.</w:t>
      </w:r>
    </w:p>
    <w:p w14:paraId="03B73725"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Todas as referências de tempo no Edital, no aviso e durante a sessão pública observarão o horário de Brasília - DF.</w:t>
      </w:r>
    </w:p>
    <w:p w14:paraId="5CAAC75A"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A homologação do resultado desta licitação não implicará direito à contratação.</w:t>
      </w:r>
    </w:p>
    <w:p w14:paraId="1EAEBD43"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Na contagem dos prazos estabelecidos neste Edital e seus Anexos, excluir-se-á o dia do início e incluir-se-á o do vencimento. Só se iniciam e vencem os prazos em dias de expediente na Administração.</w:t>
      </w:r>
    </w:p>
    <w:p w14:paraId="3200564D"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Em caso de divergência entre disposições deste Edital e de seus anexos ou demais peças que compõem o processo, prevalecerá as deste Edital.</w:t>
      </w:r>
    </w:p>
    <w:p w14:paraId="3B988FF6" w14:textId="1B0B4D10" w:rsidR="003C7A23" w:rsidRPr="00B47A96" w:rsidRDefault="00E13D1D" w:rsidP="00B47A96">
      <w:pPr>
        <w:pStyle w:val="Nivel2"/>
        <w:spacing w:before="0" w:after="0" w:line="360" w:lineRule="auto"/>
        <w:ind w:left="0" w:firstLine="567"/>
        <w:rPr>
          <w:rStyle w:val="nfase"/>
          <w:i w:val="0"/>
          <w:iCs w:val="0"/>
          <w:color w:val="000000" w:themeColor="text1"/>
        </w:rPr>
      </w:pPr>
      <w:r w:rsidRPr="00B47A96">
        <w:rPr>
          <w:color w:val="000000" w:themeColor="text1"/>
        </w:rPr>
        <w:t xml:space="preserve">O Edital está disponibilizado, na íntegra, no endereço eletrônico </w:t>
      </w:r>
      <w:r w:rsidRPr="00B47A96">
        <w:rPr>
          <w:color w:val="000000" w:themeColor="text1"/>
          <w:u w:val="single"/>
        </w:rPr>
        <w:t>www.marquinho.pr.gov.br/</w:t>
      </w:r>
      <w:r w:rsidR="00B36F29" w:rsidRPr="00B47A96">
        <w:rPr>
          <w:color w:val="000000" w:themeColor="text1"/>
          <w:u w:val="single"/>
        </w:rPr>
        <w:t>Licitacoes</w:t>
      </w:r>
      <w:r w:rsidR="003C7A23" w:rsidRPr="00B47A96">
        <w:rPr>
          <w:rStyle w:val="nfase"/>
          <w:i w:val="0"/>
          <w:iCs w:val="0"/>
          <w:color w:val="000000" w:themeColor="text1"/>
        </w:rPr>
        <w:t xml:space="preserve"> e endereço eletrônico </w:t>
      </w:r>
      <w:hyperlink r:id="rId42" w:history="1">
        <w:r w:rsidR="006306BD" w:rsidRPr="00B47A96">
          <w:rPr>
            <w:rStyle w:val="nfase"/>
            <w:i w:val="0"/>
            <w:iCs w:val="0"/>
            <w:color w:val="000000" w:themeColor="text1"/>
            <w:u w:val="single"/>
          </w:rPr>
          <w:t>www.licitanet.com.br</w:t>
        </w:r>
      </w:hyperlink>
      <w:r w:rsidR="003C7A23" w:rsidRPr="00B47A96">
        <w:rPr>
          <w:rStyle w:val="nfase"/>
          <w:i w:val="0"/>
          <w:iCs w:val="0"/>
          <w:color w:val="000000" w:themeColor="text1"/>
        </w:rPr>
        <w:t>.</w:t>
      </w:r>
    </w:p>
    <w:p w14:paraId="66D7AB8E" w14:textId="77777777" w:rsidR="003C7A23" w:rsidRPr="00B47A96" w:rsidRDefault="003C7A23" w:rsidP="00B47A96">
      <w:pPr>
        <w:pStyle w:val="Nivel2"/>
        <w:spacing w:before="0" w:after="0" w:line="360" w:lineRule="auto"/>
        <w:ind w:left="0" w:firstLine="567"/>
        <w:rPr>
          <w:rStyle w:val="nfase"/>
          <w:i w:val="0"/>
          <w:iCs w:val="0"/>
          <w:color w:val="000000" w:themeColor="text1"/>
        </w:rPr>
      </w:pPr>
      <w:r w:rsidRPr="00B47A96">
        <w:rPr>
          <w:rStyle w:val="nfase"/>
          <w:i w:val="0"/>
          <w:iCs w:val="0"/>
          <w:color w:val="000000" w:themeColor="text1"/>
        </w:rPr>
        <w:t>Integram este Edital, para todos os fins e efeitos, os seguintes anexos:</w:t>
      </w:r>
    </w:p>
    <w:p w14:paraId="7ADD4298" w14:textId="12C8153D" w:rsidR="003C7A23" w:rsidRPr="00B47A96" w:rsidRDefault="003C7A23"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 xml:space="preserve">ANEXO I </w:t>
      </w:r>
      <w:r w:rsidR="00DA4073" w:rsidRPr="00B47A96">
        <w:rPr>
          <w:rStyle w:val="nfase"/>
          <w:i w:val="0"/>
          <w:iCs w:val="0"/>
          <w:color w:val="000000" w:themeColor="text1"/>
        </w:rPr>
        <w:t>–</w:t>
      </w:r>
      <w:r w:rsidRPr="00B47A96">
        <w:rPr>
          <w:rStyle w:val="nfase"/>
          <w:i w:val="0"/>
          <w:iCs w:val="0"/>
          <w:color w:val="000000" w:themeColor="text1"/>
        </w:rPr>
        <w:t xml:space="preserve"> Termo de Referência</w:t>
      </w:r>
    </w:p>
    <w:p w14:paraId="1550C386" w14:textId="77777777" w:rsidR="003C7A23" w:rsidRPr="00B47A96" w:rsidRDefault="003C7A23" w:rsidP="00B47A96">
      <w:pPr>
        <w:pStyle w:val="Nivel4"/>
        <w:spacing w:before="0" w:after="0" w:line="360" w:lineRule="auto"/>
        <w:ind w:left="0" w:firstLine="851"/>
        <w:rPr>
          <w:rStyle w:val="nfase"/>
          <w:i w:val="0"/>
          <w:iCs w:val="0"/>
          <w:color w:val="000000" w:themeColor="text1"/>
        </w:rPr>
      </w:pPr>
      <w:r w:rsidRPr="00B47A96">
        <w:rPr>
          <w:rStyle w:val="nfase"/>
          <w:i w:val="0"/>
          <w:iCs w:val="0"/>
          <w:color w:val="000000" w:themeColor="text1"/>
        </w:rPr>
        <w:lastRenderedPageBreak/>
        <w:t>Apêndice do Anexo I – Estudo Técnico Preliminar</w:t>
      </w:r>
    </w:p>
    <w:p w14:paraId="56699A5C" w14:textId="4FA217C8" w:rsidR="003C7A23" w:rsidRPr="00B47A96" w:rsidRDefault="00175DE1"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 xml:space="preserve">ANEXO II – </w:t>
      </w:r>
      <w:r w:rsidR="003C7A23" w:rsidRPr="00B47A96">
        <w:rPr>
          <w:rStyle w:val="nfase"/>
          <w:i w:val="0"/>
          <w:iCs w:val="0"/>
          <w:color w:val="000000" w:themeColor="text1"/>
        </w:rPr>
        <w:t>Termo de Contrato</w:t>
      </w:r>
    </w:p>
    <w:p w14:paraId="2C539B7B" w14:textId="74BF0896" w:rsidR="003C7A23" w:rsidRPr="00B47A96" w:rsidRDefault="00175DE1"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ANEXO I</w:t>
      </w:r>
      <w:r w:rsidR="00B03137" w:rsidRPr="00B47A96">
        <w:rPr>
          <w:rStyle w:val="nfase"/>
          <w:i w:val="0"/>
          <w:iCs w:val="0"/>
          <w:color w:val="000000" w:themeColor="text1"/>
        </w:rPr>
        <w:t>II</w:t>
      </w:r>
      <w:r w:rsidRPr="00B47A96">
        <w:rPr>
          <w:rStyle w:val="nfase"/>
          <w:i w:val="0"/>
          <w:iCs w:val="0"/>
          <w:color w:val="000000" w:themeColor="text1"/>
        </w:rPr>
        <w:t xml:space="preserve"> – </w:t>
      </w:r>
      <w:r w:rsidR="00DA4073" w:rsidRPr="00B47A96">
        <w:rPr>
          <w:rStyle w:val="nfase"/>
          <w:i w:val="0"/>
          <w:iCs w:val="0"/>
          <w:color w:val="000000" w:themeColor="text1"/>
        </w:rPr>
        <w:t>Modelo de Proposta de Preços</w:t>
      </w:r>
    </w:p>
    <w:p w14:paraId="41B77662" w14:textId="5FB95714" w:rsidR="00DA4073" w:rsidRPr="00B47A96" w:rsidRDefault="00175DE1" w:rsidP="00B47A96">
      <w:pPr>
        <w:pStyle w:val="Nivel3"/>
        <w:spacing w:before="0" w:after="0" w:line="360" w:lineRule="auto"/>
        <w:ind w:left="0" w:firstLine="709"/>
        <w:rPr>
          <w:rStyle w:val="nfase"/>
          <w:i w:val="0"/>
          <w:iCs w:val="0"/>
          <w:color w:val="000000" w:themeColor="text1"/>
        </w:rPr>
      </w:pPr>
      <w:r w:rsidRPr="00B47A96">
        <w:rPr>
          <w:rStyle w:val="nfase"/>
          <w:i w:val="0"/>
          <w:iCs w:val="0"/>
          <w:color w:val="000000" w:themeColor="text1"/>
        </w:rPr>
        <w:t xml:space="preserve">ANEXO </w:t>
      </w:r>
      <w:r w:rsidR="00B03137" w:rsidRPr="00B47A96">
        <w:rPr>
          <w:rStyle w:val="nfase"/>
          <w:i w:val="0"/>
          <w:iCs w:val="0"/>
          <w:color w:val="000000" w:themeColor="text1"/>
        </w:rPr>
        <w:t>I</w:t>
      </w:r>
      <w:r w:rsidRPr="00B47A96">
        <w:rPr>
          <w:rStyle w:val="nfase"/>
          <w:i w:val="0"/>
          <w:iCs w:val="0"/>
          <w:color w:val="000000" w:themeColor="text1"/>
        </w:rPr>
        <w:t xml:space="preserve">V – </w:t>
      </w:r>
      <w:r w:rsidR="00DA4073" w:rsidRPr="00B47A96">
        <w:rPr>
          <w:rStyle w:val="nfase"/>
          <w:i w:val="0"/>
          <w:iCs w:val="0"/>
          <w:color w:val="000000" w:themeColor="text1"/>
        </w:rPr>
        <w:t>Modelo de Declaração Unificada</w:t>
      </w:r>
    </w:p>
    <w:p w14:paraId="0ADCD8C9" w14:textId="77777777" w:rsidR="00E42698" w:rsidRPr="00B47A96" w:rsidRDefault="00E42698" w:rsidP="00B47A96">
      <w:pPr>
        <w:pStyle w:val="Nivel2"/>
        <w:numPr>
          <w:ilvl w:val="0"/>
          <w:numId w:val="0"/>
        </w:numPr>
        <w:spacing w:before="0" w:after="0" w:line="360" w:lineRule="auto"/>
        <w:ind w:left="4969"/>
        <w:rPr>
          <w:rStyle w:val="nfase"/>
          <w:i w:val="0"/>
          <w:iCs w:val="0"/>
          <w:color w:val="000000" w:themeColor="text1"/>
        </w:rPr>
      </w:pPr>
    </w:p>
    <w:bookmarkEnd w:id="36"/>
    <w:p w14:paraId="51F1233D" w14:textId="76F321E8" w:rsidR="005327BA" w:rsidRPr="00B47A96" w:rsidRDefault="005327BA" w:rsidP="00B47A96">
      <w:pPr>
        <w:spacing w:line="360" w:lineRule="auto"/>
        <w:jc w:val="both"/>
        <w:rPr>
          <w:rFonts w:ascii="Arial" w:hAnsi="Arial" w:cs="Arial"/>
          <w:color w:val="000000" w:themeColor="text1"/>
          <w:sz w:val="20"/>
          <w:szCs w:val="20"/>
        </w:rPr>
      </w:pPr>
      <w:r w:rsidRPr="00B47A96">
        <w:rPr>
          <w:rFonts w:ascii="Arial" w:hAnsi="Arial" w:cs="Arial"/>
          <w:color w:val="000000" w:themeColor="text1"/>
          <w:sz w:val="20"/>
          <w:szCs w:val="20"/>
        </w:rPr>
        <w:t xml:space="preserve">Marquinho/PR, em </w:t>
      </w:r>
      <w:r w:rsidRPr="00B47A96">
        <w:rPr>
          <w:rFonts w:ascii="Arial" w:hAnsi="Arial" w:cs="Arial"/>
          <w:color w:val="000000" w:themeColor="text1"/>
          <w:sz w:val="20"/>
          <w:szCs w:val="20"/>
        </w:rPr>
        <w:fldChar w:fldCharType="begin">
          <w:ffData>
            <w:name w:val="Texto74"/>
            <w:enabled/>
            <w:calcOnExit w:val="0"/>
            <w:textInput/>
          </w:ffData>
        </w:fldChar>
      </w:r>
      <w:r w:rsidRPr="00B47A96">
        <w:rPr>
          <w:rFonts w:ascii="Arial" w:hAnsi="Arial" w:cs="Arial"/>
          <w:color w:val="000000" w:themeColor="text1"/>
          <w:sz w:val="20"/>
          <w:szCs w:val="20"/>
        </w:rPr>
        <w:instrText xml:space="preserve"> FORMTEXT </w:instrText>
      </w:r>
      <w:r w:rsidRPr="00B47A96">
        <w:rPr>
          <w:rFonts w:ascii="Arial" w:hAnsi="Arial" w:cs="Arial"/>
          <w:color w:val="000000" w:themeColor="text1"/>
          <w:sz w:val="20"/>
          <w:szCs w:val="20"/>
        </w:rPr>
      </w:r>
      <w:r w:rsidRPr="00B47A96">
        <w:rPr>
          <w:rFonts w:ascii="Arial" w:hAnsi="Arial" w:cs="Arial"/>
          <w:color w:val="000000" w:themeColor="text1"/>
          <w:sz w:val="20"/>
          <w:szCs w:val="20"/>
        </w:rPr>
        <w:fldChar w:fldCharType="separate"/>
      </w:r>
      <w:r w:rsidR="0066729A" w:rsidRPr="00B47A96">
        <w:rPr>
          <w:rFonts w:ascii="Arial" w:hAnsi="Arial" w:cs="Arial"/>
          <w:color w:val="000000" w:themeColor="text1"/>
          <w:sz w:val="20"/>
          <w:szCs w:val="20"/>
        </w:rPr>
        <w:t>30</w:t>
      </w:r>
      <w:r w:rsidRPr="00B47A96">
        <w:rPr>
          <w:rFonts w:ascii="Arial" w:hAnsi="Arial" w:cs="Arial"/>
          <w:color w:val="000000" w:themeColor="text1"/>
          <w:sz w:val="20"/>
          <w:szCs w:val="20"/>
        </w:rPr>
        <w:fldChar w:fldCharType="end"/>
      </w:r>
      <w:r w:rsidRPr="00B47A96">
        <w:rPr>
          <w:rFonts w:ascii="Arial" w:hAnsi="Arial" w:cs="Arial"/>
          <w:color w:val="000000" w:themeColor="text1"/>
          <w:sz w:val="20"/>
          <w:szCs w:val="20"/>
        </w:rPr>
        <w:t xml:space="preserve"> de </w:t>
      </w:r>
      <w:r w:rsidRPr="00B47A96">
        <w:rPr>
          <w:rFonts w:ascii="Arial" w:hAnsi="Arial" w:cs="Arial"/>
          <w:color w:val="000000" w:themeColor="text1"/>
          <w:sz w:val="20"/>
          <w:szCs w:val="20"/>
        </w:rPr>
        <w:fldChar w:fldCharType="begin">
          <w:ffData>
            <w:name w:val="Texto74"/>
            <w:enabled/>
            <w:calcOnExit w:val="0"/>
            <w:textInput/>
          </w:ffData>
        </w:fldChar>
      </w:r>
      <w:r w:rsidRPr="00B47A96">
        <w:rPr>
          <w:rFonts w:ascii="Arial" w:hAnsi="Arial" w:cs="Arial"/>
          <w:color w:val="000000" w:themeColor="text1"/>
          <w:sz w:val="20"/>
          <w:szCs w:val="20"/>
        </w:rPr>
        <w:instrText xml:space="preserve"> FORMTEXT </w:instrText>
      </w:r>
      <w:r w:rsidRPr="00B47A96">
        <w:rPr>
          <w:rFonts w:ascii="Arial" w:hAnsi="Arial" w:cs="Arial"/>
          <w:color w:val="000000" w:themeColor="text1"/>
          <w:sz w:val="20"/>
          <w:szCs w:val="20"/>
        </w:rPr>
      </w:r>
      <w:r w:rsidRPr="00B47A96">
        <w:rPr>
          <w:rFonts w:ascii="Arial" w:hAnsi="Arial" w:cs="Arial"/>
          <w:color w:val="000000" w:themeColor="text1"/>
          <w:sz w:val="20"/>
          <w:szCs w:val="20"/>
        </w:rPr>
        <w:fldChar w:fldCharType="separate"/>
      </w:r>
      <w:r w:rsidR="0066729A" w:rsidRPr="00B47A96">
        <w:rPr>
          <w:rFonts w:ascii="Arial" w:hAnsi="Arial" w:cs="Arial"/>
          <w:color w:val="000000" w:themeColor="text1"/>
          <w:sz w:val="20"/>
          <w:szCs w:val="20"/>
        </w:rPr>
        <w:t>Agosto</w:t>
      </w:r>
      <w:r w:rsidRPr="00B47A96">
        <w:rPr>
          <w:rFonts w:ascii="Arial" w:hAnsi="Arial" w:cs="Arial"/>
          <w:color w:val="000000" w:themeColor="text1"/>
          <w:sz w:val="20"/>
          <w:szCs w:val="20"/>
        </w:rPr>
        <w:fldChar w:fldCharType="end"/>
      </w:r>
      <w:r w:rsidRPr="00B47A96">
        <w:rPr>
          <w:rFonts w:ascii="Arial" w:hAnsi="Arial" w:cs="Arial"/>
          <w:color w:val="000000" w:themeColor="text1"/>
          <w:sz w:val="20"/>
          <w:szCs w:val="20"/>
        </w:rPr>
        <w:t xml:space="preserve"> de </w:t>
      </w:r>
      <w:r w:rsidRPr="00B47A96">
        <w:rPr>
          <w:rFonts w:ascii="Arial" w:hAnsi="Arial" w:cs="Arial"/>
          <w:color w:val="000000" w:themeColor="text1"/>
          <w:sz w:val="20"/>
          <w:szCs w:val="20"/>
        </w:rPr>
        <w:fldChar w:fldCharType="begin">
          <w:ffData>
            <w:name w:val="Texto74"/>
            <w:enabled/>
            <w:calcOnExit w:val="0"/>
            <w:textInput/>
          </w:ffData>
        </w:fldChar>
      </w:r>
      <w:r w:rsidRPr="00B47A96">
        <w:rPr>
          <w:rFonts w:ascii="Arial" w:hAnsi="Arial" w:cs="Arial"/>
          <w:color w:val="000000" w:themeColor="text1"/>
          <w:sz w:val="20"/>
          <w:szCs w:val="20"/>
        </w:rPr>
        <w:instrText xml:space="preserve"> FORMTEXT </w:instrText>
      </w:r>
      <w:r w:rsidRPr="00B47A96">
        <w:rPr>
          <w:rFonts w:ascii="Arial" w:hAnsi="Arial" w:cs="Arial"/>
          <w:color w:val="000000" w:themeColor="text1"/>
          <w:sz w:val="20"/>
          <w:szCs w:val="20"/>
        </w:rPr>
      </w:r>
      <w:r w:rsidRPr="00B47A96">
        <w:rPr>
          <w:rFonts w:ascii="Arial" w:hAnsi="Arial" w:cs="Arial"/>
          <w:color w:val="000000" w:themeColor="text1"/>
          <w:sz w:val="20"/>
          <w:szCs w:val="20"/>
        </w:rPr>
        <w:fldChar w:fldCharType="separate"/>
      </w:r>
      <w:r w:rsidRPr="00B47A96">
        <w:rPr>
          <w:rFonts w:ascii="Arial" w:hAnsi="Arial" w:cs="Arial"/>
          <w:color w:val="000000" w:themeColor="text1"/>
          <w:sz w:val="20"/>
          <w:szCs w:val="20"/>
        </w:rPr>
        <w:t>202</w:t>
      </w:r>
      <w:r w:rsidR="00213BFF" w:rsidRPr="00B47A96">
        <w:rPr>
          <w:rFonts w:ascii="Arial" w:hAnsi="Arial" w:cs="Arial"/>
          <w:color w:val="000000" w:themeColor="text1"/>
          <w:sz w:val="20"/>
          <w:szCs w:val="20"/>
        </w:rPr>
        <w:t>4</w:t>
      </w:r>
      <w:r w:rsidRPr="00B47A96">
        <w:rPr>
          <w:rFonts w:ascii="Arial" w:hAnsi="Arial" w:cs="Arial"/>
          <w:color w:val="000000" w:themeColor="text1"/>
          <w:sz w:val="20"/>
          <w:szCs w:val="20"/>
        </w:rPr>
        <w:fldChar w:fldCharType="end"/>
      </w:r>
      <w:r w:rsidRPr="00B47A96">
        <w:rPr>
          <w:rFonts w:ascii="Arial" w:hAnsi="Arial" w:cs="Arial"/>
          <w:color w:val="000000" w:themeColor="text1"/>
          <w:sz w:val="20"/>
          <w:szCs w:val="20"/>
        </w:rPr>
        <w:t>.</w:t>
      </w:r>
    </w:p>
    <w:p w14:paraId="1DC4E9B5" w14:textId="77777777" w:rsidR="00B028A5" w:rsidRPr="00B47A96" w:rsidRDefault="00B028A5" w:rsidP="00B47A96">
      <w:pPr>
        <w:spacing w:line="360" w:lineRule="auto"/>
        <w:jc w:val="both"/>
        <w:rPr>
          <w:rFonts w:ascii="Arial" w:hAnsi="Arial" w:cs="Arial"/>
          <w:color w:val="000000" w:themeColor="text1"/>
          <w:sz w:val="20"/>
          <w:szCs w:val="20"/>
        </w:rPr>
      </w:pPr>
    </w:p>
    <w:p w14:paraId="783A4435" w14:textId="77777777" w:rsidR="00B028A5" w:rsidRPr="00B47A96" w:rsidRDefault="00B028A5" w:rsidP="00B47A96">
      <w:pPr>
        <w:spacing w:line="360" w:lineRule="auto"/>
        <w:jc w:val="both"/>
        <w:rPr>
          <w:rFonts w:ascii="Arial" w:hAnsi="Arial" w:cs="Arial"/>
          <w:color w:val="000000" w:themeColor="text1"/>
          <w:sz w:val="20"/>
          <w:szCs w:val="20"/>
        </w:rPr>
      </w:pPr>
    </w:p>
    <w:p w14:paraId="30D26833" w14:textId="77777777" w:rsidR="005327BA" w:rsidRPr="00B47A96" w:rsidRDefault="005327BA" w:rsidP="00B47A96">
      <w:pPr>
        <w:spacing w:line="360" w:lineRule="auto"/>
        <w:jc w:val="both"/>
        <w:rPr>
          <w:rFonts w:ascii="Arial" w:hAnsi="Arial" w:cs="Arial"/>
          <w:color w:val="000000" w:themeColor="text1"/>
          <w:sz w:val="20"/>
          <w:szCs w:val="20"/>
        </w:rPr>
      </w:pPr>
    </w:p>
    <w:p w14:paraId="12F42B05" w14:textId="77777777" w:rsidR="005327BA" w:rsidRPr="00B47A96" w:rsidRDefault="005327BA" w:rsidP="00B47A96">
      <w:pPr>
        <w:spacing w:line="360" w:lineRule="auto"/>
        <w:jc w:val="center"/>
        <w:rPr>
          <w:rFonts w:ascii="Arial" w:hAnsi="Arial" w:cs="Arial"/>
          <w:b/>
          <w:color w:val="000000" w:themeColor="text1"/>
          <w:sz w:val="20"/>
          <w:szCs w:val="20"/>
        </w:rPr>
      </w:pPr>
      <w:r w:rsidRPr="00B47A96">
        <w:rPr>
          <w:rFonts w:ascii="Arial" w:hAnsi="Arial" w:cs="Arial"/>
          <w:b/>
          <w:color w:val="000000" w:themeColor="text1"/>
          <w:sz w:val="20"/>
          <w:szCs w:val="20"/>
        </w:rPr>
        <w:t>ELIO BOLZON JUNIOR</w:t>
      </w:r>
    </w:p>
    <w:p w14:paraId="025E3ADD" w14:textId="3C232506" w:rsidR="007A455D" w:rsidRPr="00B47A96" w:rsidRDefault="005327BA" w:rsidP="00B47A96">
      <w:pPr>
        <w:spacing w:line="360" w:lineRule="auto"/>
        <w:jc w:val="center"/>
        <w:rPr>
          <w:rFonts w:ascii="Arial" w:hAnsi="Arial" w:cs="Arial"/>
          <w:color w:val="000000" w:themeColor="text1"/>
          <w:sz w:val="20"/>
          <w:szCs w:val="20"/>
        </w:rPr>
      </w:pPr>
      <w:r w:rsidRPr="00B47A96">
        <w:rPr>
          <w:rFonts w:ascii="Arial" w:hAnsi="Arial" w:cs="Arial"/>
          <w:color w:val="000000" w:themeColor="text1"/>
          <w:sz w:val="20"/>
          <w:szCs w:val="20"/>
        </w:rPr>
        <w:t>Prefeito Municipal</w:t>
      </w:r>
    </w:p>
    <w:p w14:paraId="4EC50ECF" w14:textId="77777777" w:rsidR="00B52EE0" w:rsidRPr="00B47A96" w:rsidRDefault="00B52EE0" w:rsidP="00B47A96">
      <w:pPr>
        <w:spacing w:line="360" w:lineRule="auto"/>
        <w:rPr>
          <w:rStyle w:val="nfase"/>
          <w:rFonts w:ascii="Arial" w:hAnsi="Arial" w:cs="Arial"/>
          <w:b/>
          <w:i w:val="0"/>
          <w:iCs w:val="0"/>
          <w:color w:val="000000" w:themeColor="text1"/>
          <w:sz w:val="20"/>
          <w:szCs w:val="20"/>
        </w:rPr>
      </w:pPr>
      <w:r w:rsidRPr="00B47A96">
        <w:rPr>
          <w:rStyle w:val="nfase"/>
          <w:rFonts w:ascii="Arial" w:hAnsi="Arial" w:cs="Arial"/>
          <w:b/>
          <w:i w:val="0"/>
          <w:iCs w:val="0"/>
          <w:color w:val="000000" w:themeColor="text1"/>
          <w:sz w:val="20"/>
          <w:szCs w:val="20"/>
        </w:rPr>
        <w:br w:type="page"/>
      </w:r>
    </w:p>
    <w:p w14:paraId="7EA6E592" w14:textId="049121A9" w:rsidR="004F1E05" w:rsidRPr="00B47A96" w:rsidRDefault="004F1E05" w:rsidP="00B47A96">
      <w:pPr>
        <w:spacing w:line="360" w:lineRule="auto"/>
        <w:jc w:val="center"/>
        <w:rPr>
          <w:rFonts w:ascii="Arial" w:hAnsi="Arial" w:cs="Arial"/>
          <w:b/>
          <w:color w:val="000000" w:themeColor="text1"/>
          <w:sz w:val="20"/>
          <w:szCs w:val="20"/>
        </w:rPr>
      </w:pPr>
      <w:r w:rsidRPr="00B47A96">
        <w:rPr>
          <w:rStyle w:val="nfase"/>
          <w:rFonts w:ascii="Arial" w:hAnsi="Arial" w:cs="Arial"/>
          <w:b/>
          <w:i w:val="0"/>
          <w:iCs w:val="0"/>
          <w:color w:val="000000" w:themeColor="text1"/>
          <w:sz w:val="20"/>
          <w:szCs w:val="20"/>
        </w:rPr>
        <w:lastRenderedPageBreak/>
        <w:t>ANEXO I</w:t>
      </w:r>
      <w:r w:rsidRPr="00B47A96">
        <w:rPr>
          <w:rFonts w:ascii="Arial" w:hAnsi="Arial" w:cs="Arial"/>
          <w:b/>
          <w:color w:val="000000" w:themeColor="text1"/>
          <w:sz w:val="20"/>
          <w:szCs w:val="20"/>
        </w:rPr>
        <w:t xml:space="preserve"> </w:t>
      </w:r>
    </w:p>
    <w:p w14:paraId="3C08C83F" w14:textId="77777777" w:rsidR="006001E9" w:rsidRPr="00B47A96" w:rsidRDefault="006001E9" w:rsidP="00B47A96">
      <w:pPr>
        <w:spacing w:line="360" w:lineRule="auto"/>
        <w:jc w:val="center"/>
        <w:rPr>
          <w:rFonts w:ascii="Arial" w:hAnsi="Arial" w:cs="Arial"/>
          <w:b/>
          <w:color w:val="000000" w:themeColor="text1"/>
          <w:sz w:val="20"/>
          <w:szCs w:val="20"/>
        </w:rPr>
      </w:pPr>
      <w:bookmarkStart w:id="66" w:name="_Hlk82471863"/>
      <w:bookmarkStart w:id="67" w:name="_Hlk157435321"/>
      <w:r w:rsidRPr="00B47A96">
        <w:rPr>
          <w:rFonts w:ascii="Arial" w:hAnsi="Arial" w:cs="Arial"/>
          <w:b/>
          <w:color w:val="000000" w:themeColor="text1"/>
          <w:sz w:val="20"/>
          <w:szCs w:val="20"/>
        </w:rPr>
        <w:t>TERMO DE REFERÊNCIA</w:t>
      </w:r>
    </w:p>
    <w:p w14:paraId="37F6F0B4" w14:textId="77777777" w:rsidR="006001E9" w:rsidRPr="00B47A96" w:rsidRDefault="006001E9" w:rsidP="00B47A96">
      <w:pPr>
        <w:spacing w:line="360" w:lineRule="auto"/>
        <w:jc w:val="center"/>
        <w:rPr>
          <w:rFonts w:ascii="Arial" w:eastAsia="Times New Roman" w:hAnsi="Arial" w:cs="Arial"/>
          <w:b/>
          <w:color w:val="000000" w:themeColor="text1"/>
          <w:sz w:val="20"/>
          <w:szCs w:val="20"/>
        </w:rPr>
      </w:pPr>
      <w:r w:rsidRPr="00B47A96">
        <w:rPr>
          <w:rFonts w:ascii="Arial" w:hAnsi="Arial" w:cs="Arial"/>
          <w:b/>
          <w:color w:val="000000" w:themeColor="text1"/>
          <w:sz w:val="20"/>
          <w:szCs w:val="20"/>
        </w:rPr>
        <w:t>MUNICIPIO DE MARQUINHO</w:t>
      </w:r>
    </w:p>
    <w:p w14:paraId="177CFEBD" w14:textId="7A077178" w:rsidR="006001E9" w:rsidRPr="00B47A96" w:rsidRDefault="006001E9" w:rsidP="00B47A96">
      <w:pPr>
        <w:pStyle w:val="Nivel01"/>
        <w:numPr>
          <w:ilvl w:val="0"/>
          <w:numId w:val="38"/>
        </w:numPr>
        <w:spacing w:before="0" w:line="360" w:lineRule="auto"/>
        <w:rPr>
          <w:color w:val="000000" w:themeColor="text1"/>
        </w:rPr>
      </w:pPr>
      <w:r w:rsidRPr="00B47A96">
        <w:rPr>
          <w:color w:val="000000" w:themeColor="text1"/>
        </w:rPr>
        <w:t>CONDIÇÕES GERAIS DA CONTRATAÇÃO</w:t>
      </w:r>
    </w:p>
    <w:p w14:paraId="314547DE" w14:textId="11FD2306"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fldChar w:fldCharType="begin">
          <w:ffData>
            <w:name w:val="Texto74"/>
            <w:enabled/>
            <w:calcOnExit w:val="0"/>
            <w:textInput/>
          </w:ffData>
        </w:fldChar>
      </w:r>
      <w:r w:rsidRPr="00B47A96">
        <w:rPr>
          <w:color w:val="000000" w:themeColor="text1"/>
        </w:rPr>
        <w:instrText xml:space="preserve"> FORMTEXT </w:instrText>
      </w:r>
      <w:r w:rsidRPr="00B47A96">
        <w:rPr>
          <w:color w:val="000000" w:themeColor="text1"/>
        </w:rPr>
      </w:r>
      <w:r w:rsidRPr="00B47A96">
        <w:rPr>
          <w:color w:val="000000" w:themeColor="text1"/>
        </w:rPr>
        <w:fldChar w:fldCharType="separate"/>
      </w:r>
      <w:r w:rsidR="00B47A96" w:rsidRPr="00B47A96">
        <w:rPr>
          <w:color w:val="000000" w:themeColor="text1"/>
        </w:rPr>
        <w:t xml:space="preserve">CONTRATAÇÃO DE SERVIÇOS </w:t>
      </w:r>
      <w:r w:rsidR="00B47A96">
        <w:rPr>
          <w:color w:val="000000" w:themeColor="text1"/>
        </w:rPr>
        <w:t>D</w:t>
      </w:r>
      <w:r w:rsidR="00B47A96" w:rsidRPr="00B47A96">
        <w:rPr>
          <w:color w:val="000000" w:themeColor="text1"/>
        </w:rPr>
        <w:t>E EMPRESA ESPECIALIZADA NA PRESTAÇÃO DE SERVIÇOS COLETA, TRANSPORTE, ARMAZENAMENTO, TRATAMENTO E DESTINAÇÃO FINAL DOS RESÍDUOS DE SAÚDE, PARA ATENDER AS NECESSIDADES OPERACIONAIS DA SECRETARIA MUNICIPAL DE SAÚDE</w:t>
      </w:r>
      <w:r w:rsidRPr="00B47A96">
        <w:rPr>
          <w:color w:val="000000" w:themeColor="text1"/>
        </w:rPr>
        <w:fldChar w:fldCharType="end"/>
      </w:r>
      <w:r w:rsidRPr="00B47A96">
        <w:rPr>
          <w:color w:val="000000" w:themeColor="text1"/>
        </w:rPr>
        <w:t>, nos termos da tabela abaixo, conforme condições e exigências estabelecidas neste instrumento.</w:t>
      </w:r>
    </w:p>
    <w:tbl>
      <w:tblPr>
        <w:tblW w:w="4964"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68"/>
        <w:gridCol w:w="4080"/>
        <w:gridCol w:w="837"/>
        <w:gridCol w:w="977"/>
        <w:gridCol w:w="698"/>
        <w:gridCol w:w="1116"/>
        <w:gridCol w:w="1183"/>
      </w:tblGrid>
      <w:tr w:rsidR="00B47A96" w:rsidRPr="00B47A96" w14:paraId="2B5903F6" w14:textId="77777777" w:rsidTr="00CC1437">
        <w:trPr>
          <w:trHeight w:val="20"/>
        </w:trPr>
        <w:tc>
          <w:tcPr>
            <w:tcW w:w="349" w:type="pct"/>
            <w:shd w:val="clear" w:color="000000" w:fill="FFFFFF"/>
            <w:vAlign w:val="center"/>
          </w:tcPr>
          <w:p w14:paraId="49E2D3C2" w14:textId="77777777" w:rsidR="006001E9" w:rsidRPr="00B47A96" w:rsidRDefault="006001E9" w:rsidP="00B47A96">
            <w:pPr>
              <w:autoSpaceDE w:val="0"/>
              <w:autoSpaceDN w:val="0"/>
              <w:adjustRightInd w:val="0"/>
              <w:spacing w:line="360" w:lineRule="auto"/>
              <w:jc w:val="center"/>
              <w:rPr>
                <w:rFonts w:ascii="Arial" w:hAnsi="Arial" w:cs="Arial"/>
                <w:b/>
                <w:color w:val="000000" w:themeColor="text1"/>
                <w:sz w:val="20"/>
                <w:szCs w:val="20"/>
                <w:lang w:val="pt"/>
              </w:rPr>
            </w:pPr>
            <w:bookmarkStart w:id="68" w:name="_Hlk157435174"/>
            <w:r w:rsidRPr="00B47A96">
              <w:rPr>
                <w:rFonts w:ascii="Arial" w:hAnsi="Arial" w:cs="Arial"/>
                <w:b/>
                <w:bCs/>
                <w:color w:val="000000" w:themeColor="text1"/>
                <w:sz w:val="20"/>
                <w:szCs w:val="20"/>
                <w:lang w:val="pt"/>
              </w:rPr>
              <w:t>ITEM</w:t>
            </w:r>
          </w:p>
        </w:tc>
        <w:tc>
          <w:tcPr>
            <w:tcW w:w="2134" w:type="pct"/>
            <w:shd w:val="clear" w:color="000000" w:fill="FFFFFF"/>
            <w:vAlign w:val="center"/>
          </w:tcPr>
          <w:p w14:paraId="1DE29797" w14:textId="77777777" w:rsidR="006001E9" w:rsidRPr="00B47A96" w:rsidRDefault="006001E9" w:rsidP="00B47A96">
            <w:pPr>
              <w:autoSpaceDE w:val="0"/>
              <w:autoSpaceDN w:val="0"/>
              <w:adjustRightInd w:val="0"/>
              <w:spacing w:line="360" w:lineRule="auto"/>
              <w:jc w:val="center"/>
              <w:rPr>
                <w:rFonts w:ascii="Arial" w:hAnsi="Arial" w:cs="Arial"/>
                <w:b/>
                <w:color w:val="000000" w:themeColor="text1"/>
                <w:sz w:val="20"/>
                <w:szCs w:val="20"/>
                <w:lang w:val="pt"/>
              </w:rPr>
            </w:pPr>
            <w:r w:rsidRPr="00B47A96">
              <w:rPr>
                <w:rFonts w:ascii="Arial" w:hAnsi="Arial" w:cs="Arial"/>
                <w:b/>
                <w:bCs/>
                <w:color w:val="000000" w:themeColor="text1"/>
                <w:sz w:val="20"/>
                <w:szCs w:val="20"/>
                <w:lang w:val="pt"/>
              </w:rPr>
              <w:t>ESPECIFICAÇÕES DOS SERVIÇOS</w:t>
            </w:r>
          </w:p>
        </w:tc>
        <w:tc>
          <w:tcPr>
            <w:tcW w:w="438" w:type="pct"/>
            <w:shd w:val="clear" w:color="000000" w:fill="FFFFFF"/>
            <w:vAlign w:val="center"/>
          </w:tcPr>
          <w:p w14:paraId="18DE34BB" w14:textId="77777777" w:rsidR="006001E9" w:rsidRPr="00B47A96" w:rsidRDefault="006001E9" w:rsidP="00B47A96">
            <w:pPr>
              <w:autoSpaceDE w:val="0"/>
              <w:autoSpaceDN w:val="0"/>
              <w:adjustRightInd w:val="0"/>
              <w:spacing w:line="360" w:lineRule="auto"/>
              <w:jc w:val="center"/>
              <w:rPr>
                <w:rFonts w:ascii="Arial" w:hAnsi="Arial" w:cs="Arial"/>
                <w:b/>
                <w:color w:val="000000" w:themeColor="text1"/>
                <w:sz w:val="20"/>
                <w:szCs w:val="20"/>
                <w:lang w:val="pt"/>
              </w:rPr>
            </w:pPr>
            <w:proofErr w:type="spellStart"/>
            <w:r w:rsidRPr="00B47A96">
              <w:rPr>
                <w:rFonts w:ascii="Arial" w:hAnsi="Arial" w:cs="Arial"/>
                <w:b/>
                <w:bCs/>
                <w:color w:val="000000" w:themeColor="text1"/>
                <w:sz w:val="20"/>
                <w:szCs w:val="20"/>
                <w:lang w:val="pt"/>
              </w:rPr>
              <w:t>Catser</w:t>
            </w:r>
            <w:proofErr w:type="spellEnd"/>
          </w:p>
        </w:tc>
        <w:tc>
          <w:tcPr>
            <w:tcW w:w="511" w:type="pct"/>
            <w:shd w:val="clear" w:color="000000" w:fill="FFFFFF"/>
            <w:vAlign w:val="center"/>
          </w:tcPr>
          <w:p w14:paraId="1F99983E" w14:textId="77777777" w:rsidR="006001E9" w:rsidRPr="00B47A96" w:rsidRDefault="006001E9" w:rsidP="00B47A96">
            <w:pPr>
              <w:autoSpaceDE w:val="0"/>
              <w:autoSpaceDN w:val="0"/>
              <w:adjustRightInd w:val="0"/>
              <w:spacing w:line="360" w:lineRule="auto"/>
              <w:jc w:val="center"/>
              <w:rPr>
                <w:rFonts w:ascii="Arial" w:hAnsi="Arial" w:cs="Arial"/>
                <w:b/>
                <w:color w:val="000000" w:themeColor="text1"/>
                <w:sz w:val="20"/>
                <w:szCs w:val="20"/>
                <w:lang w:val="pt"/>
              </w:rPr>
            </w:pPr>
            <w:r w:rsidRPr="00B47A96">
              <w:rPr>
                <w:rFonts w:ascii="Arial" w:hAnsi="Arial" w:cs="Arial"/>
                <w:b/>
                <w:bCs/>
                <w:color w:val="000000" w:themeColor="text1"/>
                <w:sz w:val="20"/>
                <w:szCs w:val="20"/>
                <w:lang w:val="pt"/>
              </w:rPr>
              <w:t>Unid. de Medida</w:t>
            </w:r>
          </w:p>
        </w:tc>
        <w:tc>
          <w:tcPr>
            <w:tcW w:w="365" w:type="pct"/>
            <w:shd w:val="clear" w:color="000000" w:fill="FFFFFF"/>
            <w:vAlign w:val="center"/>
          </w:tcPr>
          <w:p w14:paraId="62723FBD" w14:textId="77777777" w:rsidR="006001E9" w:rsidRPr="00B47A96" w:rsidRDefault="006001E9" w:rsidP="00B47A96">
            <w:pPr>
              <w:autoSpaceDE w:val="0"/>
              <w:autoSpaceDN w:val="0"/>
              <w:adjustRightInd w:val="0"/>
              <w:spacing w:line="360" w:lineRule="auto"/>
              <w:jc w:val="center"/>
              <w:rPr>
                <w:rFonts w:ascii="Arial" w:hAnsi="Arial" w:cs="Arial"/>
                <w:b/>
                <w:bCs/>
                <w:color w:val="000000" w:themeColor="text1"/>
                <w:sz w:val="20"/>
                <w:szCs w:val="20"/>
                <w:lang w:val="pt"/>
              </w:rPr>
            </w:pPr>
            <w:proofErr w:type="spellStart"/>
            <w:r w:rsidRPr="00B47A96">
              <w:rPr>
                <w:rFonts w:ascii="Arial" w:hAnsi="Arial" w:cs="Arial"/>
                <w:b/>
                <w:bCs/>
                <w:color w:val="000000" w:themeColor="text1"/>
                <w:sz w:val="20"/>
                <w:szCs w:val="20"/>
                <w:lang w:val="pt"/>
              </w:rPr>
              <w:t>Qtde</w:t>
            </w:r>
            <w:proofErr w:type="spellEnd"/>
          </w:p>
        </w:tc>
        <w:tc>
          <w:tcPr>
            <w:tcW w:w="584" w:type="pct"/>
            <w:shd w:val="clear" w:color="000000" w:fill="FFFFFF"/>
            <w:vAlign w:val="center"/>
          </w:tcPr>
          <w:p w14:paraId="54041EDC" w14:textId="77777777" w:rsidR="006001E9" w:rsidRPr="00B47A96" w:rsidRDefault="006001E9" w:rsidP="00B47A96">
            <w:pPr>
              <w:autoSpaceDE w:val="0"/>
              <w:autoSpaceDN w:val="0"/>
              <w:adjustRightInd w:val="0"/>
              <w:spacing w:line="360" w:lineRule="auto"/>
              <w:jc w:val="center"/>
              <w:rPr>
                <w:rFonts w:ascii="Arial" w:hAnsi="Arial" w:cs="Arial"/>
                <w:b/>
                <w:color w:val="000000" w:themeColor="text1"/>
                <w:sz w:val="20"/>
                <w:szCs w:val="20"/>
                <w:lang w:val="pt"/>
              </w:rPr>
            </w:pPr>
            <w:r w:rsidRPr="00B47A96">
              <w:rPr>
                <w:rFonts w:ascii="Arial" w:hAnsi="Arial" w:cs="Arial"/>
                <w:b/>
                <w:color w:val="000000" w:themeColor="text1"/>
                <w:sz w:val="20"/>
                <w:szCs w:val="20"/>
                <w:lang w:val="pt"/>
              </w:rPr>
              <w:t xml:space="preserve">Valor </w:t>
            </w:r>
            <w:proofErr w:type="spellStart"/>
            <w:r w:rsidRPr="00B47A96">
              <w:rPr>
                <w:rFonts w:ascii="Arial" w:hAnsi="Arial" w:cs="Arial"/>
                <w:b/>
                <w:color w:val="000000" w:themeColor="text1"/>
                <w:sz w:val="20"/>
                <w:szCs w:val="20"/>
                <w:lang w:val="pt"/>
              </w:rPr>
              <w:t>Und</w:t>
            </w:r>
            <w:proofErr w:type="spellEnd"/>
          </w:p>
        </w:tc>
        <w:tc>
          <w:tcPr>
            <w:tcW w:w="619" w:type="pct"/>
            <w:shd w:val="clear" w:color="000000" w:fill="FFFFFF"/>
            <w:vAlign w:val="center"/>
          </w:tcPr>
          <w:p w14:paraId="3D20B8A9" w14:textId="77777777" w:rsidR="006001E9" w:rsidRPr="00B47A96" w:rsidRDefault="006001E9" w:rsidP="00B47A96">
            <w:pPr>
              <w:autoSpaceDE w:val="0"/>
              <w:autoSpaceDN w:val="0"/>
              <w:adjustRightInd w:val="0"/>
              <w:spacing w:line="360" w:lineRule="auto"/>
              <w:jc w:val="center"/>
              <w:rPr>
                <w:rFonts w:ascii="Arial" w:hAnsi="Arial" w:cs="Arial"/>
                <w:b/>
                <w:bCs/>
                <w:color w:val="000000" w:themeColor="text1"/>
                <w:sz w:val="20"/>
                <w:szCs w:val="20"/>
                <w:lang w:val="pt"/>
              </w:rPr>
            </w:pPr>
            <w:r w:rsidRPr="00B47A96">
              <w:rPr>
                <w:rFonts w:ascii="Arial" w:hAnsi="Arial" w:cs="Arial"/>
                <w:b/>
                <w:color w:val="000000" w:themeColor="text1"/>
                <w:sz w:val="20"/>
                <w:szCs w:val="20"/>
                <w:lang w:val="pt"/>
              </w:rPr>
              <w:t>Valor Total</w:t>
            </w:r>
            <w:r w:rsidRPr="00B47A96">
              <w:rPr>
                <w:rFonts w:ascii="Arial" w:hAnsi="Arial" w:cs="Arial"/>
                <w:b/>
                <w:bCs/>
                <w:color w:val="000000" w:themeColor="text1"/>
                <w:sz w:val="20"/>
                <w:szCs w:val="20"/>
                <w:lang w:val="pt"/>
              </w:rPr>
              <w:t>.</w:t>
            </w:r>
          </w:p>
        </w:tc>
      </w:tr>
      <w:tr w:rsidR="00B47A96" w:rsidRPr="00B47A96" w14:paraId="09557B58" w14:textId="77777777" w:rsidTr="00CC1437">
        <w:trPr>
          <w:trHeight w:val="20"/>
        </w:trPr>
        <w:tc>
          <w:tcPr>
            <w:tcW w:w="349" w:type="pct"/>
            <w:shd w:val="clear" w:color="000000" w:fill="FFFFFF"/>
            <w:vAlign w:val="center"/>
          </w:tcPr>
          <w:p w14:paraId="10F9C2AC" w14:textId="77777777" w:rsidR="006001E9" w:rsidRPr="00B47A96" w:rsidRDefault="006001E9" w:rsidP="00B47A96">
            <w:pPr>
              <w:autoSpaceDE w:val="0"/>
              <w:autoSpaceDN w:val="0"/>
              <w:adjustRightInd w:val="0"/>
              <w:spacing w:line="360" w:lineRule="auto"/>
              <w:jc w:val="center"/>
              <w:rPr>
                <w:rFonts w:ascii="Arial" w:hAnsi="Arial" w:cs="Arial"/>
                <w:color w:val="000000" w:themeColor="text1"/>
                <w:sz w:val="20"/>
                <w:szCs w:val="20"/>
                <w:lang w:val="pt"/>
              </w:rPr>
            </w:pPr>
            <w:r w:rsidRPr="00B47A96">
              <w:rPr>
                <w:rFonts w:ascii="Arial" w:hAnsi="Arial" w:cs="Arial"/>
                <w:color w:val="000000" w:themeColor="text1"/>
                <w:sz w:val="20"/>
                <w:szCs w:val="20"/>
                <w:lang w:val="pt"/>
              </w:rPr>
              <w:t>001</w:t>
            </w:r>
          </w:p>
        </w:tc>
        <w:tc>
          <w:tcPr>
            <w:tcW w:w="2134" w:type="pct"/>
            <w:shd w:val="clear" w:color="000000" w:fill="FFFFFF"/>
            <w:vAlign w:val="center"/>
          </w:tcPr>
          <w:p w14:paraId="58ADECD7" w14:textId="77777777" w:rsidR="006001E9" w:rsidRPr="00B47A96" w:rsidRDefault="006001E9" w:rsidP="00B47A96">
            <w:pPr>
              <w:spacing w:line="360" w:lineRule="auto"/>
              <w:jc w:val="both"/>
              <w:rPr>
                <w:rFonts w:ascii="Arial" w:hAnsi="Arial" w:cs="Arial"/>
                <w:color w:val="000000" w:themeColor="text1"/>
                <w:sz w:val="20"/>
                <w:szCs w:val="20"/>
              </w:rPr>
            </w:pPr>
            <w:r w:rsidRPr="00B47A96">
              <w:rPr>
                <w:rFonts w:ascii="Arial" w:hAnsi="Arial" w:cs="Arial"/>
                <w:color w:val="000000" w:themeColor="text1"/>
                <w:sz w:val="20"/>
                <w:szCs w:val="20"/>
              </w:rPr>
              <w:t>COLETA DE LIXO HOSPITALAR DAS CLASSES "A", "B" E "E". COLETA, TRANSPORTE, ARMAZENAMENTO, TRATAMENTO E DESTINAÇÃO FINAL DE RESIDUOS DE SAÚDE DO GUPO "A", "B" E "E".</w:t>
            </w:r>
          </w:p>
          <w:p w14:paraId="2363E254" w14:textId="77777777" w:rsidR="006001E9" w:rsidRPr="00B47A96" w:rsidRDefault="006001E9" w:rsidP="00B47A96">
            <w:pPr>
              <w:spacing w:line="360" w:lineRule="auto"/>
              <w:jc w:val="both"/>
              <w:rPr>
                <w:rFonts w:ascii="Arial" w:hAnsi="Arial" w:cs="Arial"/>
                <w:color w:val="000000" w:themeColor="text1"/>
                <w:sz w:val="20"/>
                <w:szCs w:val="20"/>
              </w:rPr>
            </w:pPr>
            <w:r w:rsidRPr="00B47A96">
              <w:rPr>
                <w:rFonts w:ascii="Arial" w:hAnsi="Arial" w:cs="Arial"/>
                <w:color w:val="000000" w:themeColor="text1"/>
                <w:sz w:val="20"/>
                <w:szCs w:val="20"/>
              </w:rPr>
              <w:t>OBS.: OS SERVIÇOS DEVERÃO SER EXECUTADOS QUINZENALMENTE, OU SEJA, UMA COLETA POR QUINZENA E EXCEPCIONALMENTE, CASO OCORRA À NECESSIDADE DE COLETA EM DIAS EXTRAS, EM DECORRÊNCIA DE ACÚMULO DE RESÍDUOS, A CONTRATADA SERÁ COMUNICADA COM UMA ANTECEDÊNCIA MÍNIMA DE 24 HORAS PARA FAZÊ-LO, PODENDO SER DISPENSADA A COLETA DA QUINZENA IMEDIATAMENTE SEGUINTE.</w:t>
            </w:r>
          </w:p>
          <w:p w14:paraId="49EE6B69" w14:textId="77777777" w:rsidR="006001E9" w:rsidRPr="00B47A96" w:rsidRDefault="006001E9" w:rsidP="00B47A96">
            <w:pPr>
              <w:spacing w:line="360" w:lineRule="auto"/>
              <w:jc w:val="both"/>
              <w:rPr>
                <w:rFonts w:ascii="Arial" w:hAnsi="Arial" w:cs="Arial"/>
                <w:color w:val="000000" w:themeColor="text1"/>
                <w:sz w:val="20"/>
                <w:szCs w:val="20"/>
              </w:rPr>
            </w:pPr>
            <w:r w:rsidRPr="00B47A96">
              <w:rPr>
                <w:rFonts w:ascii="Arial" w:hAnsi="Arial" w:cs="Arial"/>
                <w:color w:val="000000" w:themeColor="text1"/>
                <w:sz w:val="20"/>
                <w:szCs w:val="20"/>
              </w:rPr>
              <w:t>OS SERVIÇOS DEVERÃO SER EXECUTADOS JUNTO À SECRETARIA MUNICIPAL DE SAÚDE DA SEDE DO MUNICÍPIO E UNIDADE BÁSICA DE SAÚDE DO DISTRITO DE GUAMPARA E GLEBA NOVE, DE SEGUNDA A SEXTA-FEIRA, NO HORÁRIO DE FUNCIONAMENTO.</w:t>
            </w:r>
          </w:p>
        </w:tc>
        <w:tc>
          <w:tcPr>
            <w:tcW w:w="438" w:type="pct"/>
            <w:shd w:val="clear" w:color="000000" w:fill="FFFFFF"/>
            <w:vAlign w:val="center"/>
          </w:tcPr>
          <w:p w14:paraId="5A9B6C24" w14:textId="77777777" w:rsidR="006001E9" w:rsidRPr="00B47A96" w:rsidRDefault="006001E9" w:rsidP="00B47A96">
            <w:pPr>
              <w:autoSpaceDE w:val="0"/>
              <w:autoSpaceDN w:val="0"/>
              <w:adjustRightInd w:val="0"/>
              <w:spacing w:line="360" w:lineRule="auto"/>
              <w:jc w:val="center"/>
              <w:rPr>
                <w:rFonts w:ascii="Arial" w:hAnsi="Arial" w:cs="Arial"/>
                <w:color w:val="000000" w:themeColor="text1"/>
                <w:sz w:val="20"/>
                <w:szCs w:val="20"/>
                <w:lang w:val="pt"/>
              </w:rPr>
            </w:pPr>
            <w:r w:rsidRPr="00B47A96">
              <w:rPr>
                <w:rFonts w:ascii="Arial" w:hAnsi="Arial" w:cs="Arial"/>
                <w:color w:val="000000" w:themeColor="text1"/>
                <w:sz w:val="20"/>
                <w:szCs w:val="20"/>
                <w:lang w:val="pt"/>
              </w:rPr>
              <w:t>19380</w:t>
            </w:r>
          </w:p>
        </w:tc>
        <w:tc>
          <w:tcPr>
            <w:tcW w:w="511" w:type="pct"/>
            <w:shd w:val="clear" w:color="000000" w:fill="FFFFFF"/>
            <w:vAlign w:val="center"/>
          </w:tcPr>
          <w:p w14:paraId="1790887B" w14:textId="77777777" w:rsidR="006001E9" w:rsidRPr="00B47A96" w:rsidRDefault="006001E9" w:rsidP="00B47A96">
            <w:pPr>
              <w:autoSpaceDE w:val="0"/>
              <w:autoSpaceDN w:val="0"/>
              <w:adjustRightInd w:val="0"/>
              <w:spacing w:line="360" w:lineRule="auto"/>
              <w:jc w:val="center"/>
              <w:rPr>
                <w:rFonts w:ascii="Arial" w:hAnsi="Arial" w:cs="Arial"/>
                <w:color w:val="000000" w:themeColor="text1"/>
                <w:sz w:val="20"/>
                <w:szCs w:val="20"/>
                <w:lang w:val="pt"/>
              </w:rPr>
            </w:pPr>
            <w:r w:rsidRPr="00B47A96">
              <w:rPr>
                <w:rFonts w:ascii="Arial" w:hAnsi="Arial" w:cs="Arial"/>
                <w:color w:val="000000" w:themeColor="text1"/>
                <w:sz w:val="20"/>
                <w:szCs w:val="20"/>
              </w:rPr>
              <w:t>Mês</w:t>
            </w:r>
          </w:p>
        </w:tc>
        <w:tc>
          <w:tcPr>
            <w:tcW w:w="365" w:type="pct"/>
            <w:shd w:val="clear" w:color="000000" w:fill="FFFFFF"/>
            <w:vAlign w:val="center"/>
          </w:tcPr>
          <w:p w14:paraId="1ED0A3A3" w14:textId="77777777" w:rsidR="006001E9" w:rsidRPr="00B47A96" w:rsidRDefault="006001E9" w:rsidP="00B47A96">
            <w:pPr>
              <w:spacing w:line="360" w:lineRule="auto"/>
              <w:jc w:val="center"/>
              <w:rPr>
                <w:rFonts w:ascii="Arial" w:hAnsi="Arial" w:cs="Arial"/>
                <w:color w:val="000000" w:themeColor="text1"/>
                <w:sz w:val="20"/>
                <w:szCs w:val="20"/>
                <w:lang w:val="pt"/>
              </w:rPr>
            </w:pPr>
            <w:r w:rsidRPr="00B47A96">
              <w:rPr>
                <w:rFonts w:ascii="Arial" w:hAnsi="Arial" w:cs="Arial"/>
                <w:color w:val="000000" w:themeColor="text1"/>
                <w:sz w:val="20"/>
                <w:szCs w:val="20"/>
                <w:lang w:val="en-US"/>
                <w14:textOutline w14:w="12700" w14:cap="flat" w14:cmpd="sng" w14:algn="ctr">
                  <w14:noFill/>
                  <w14:prstDash w14:val="solid"/>
                  <w14:miter w14:lim="400000"/>
                </w14:textOutline>
              </w:rPr>
              <w:t>12,00</w:t>
            </w:r>
          </w:p>
        </w:tc>
        <w:tc>
          <w:tcPr>
            <w:tcW w:w="584" w:type="pct"/>
            <w:shd w:val="clear" w:color="000000" w:fill="FFFFFF"/>
            <w:vAlign w:val="center"/>
          </w:tcPr>
          <w:p w14:paraId="45226C98" w14:textId="77777777" w:rsidR="006001E9" w:rsidRPr="00B47A96" w:rsidRDefault="006001E9" w:rsidP="00B47A96">
            <w:pPr>
              <w:spacing w:line="360" w:lineRule="auto"/>
              <w:jc w:val="center"/>
              <w:rPr>
                <w:rFonts w:ascii="Arial" w:hAnsi="Arial" w:cs="Arial"/>
                <w:color w:val="000000" w:themeColor="text1"/>
                <w:sz w:val="20"/>
                <w:szCs w:val="20"/>
              </w:rPr>
            </w:pPr>
            <w:r w:rsidRPr="00B47A96">
              <w:rPr>
                <w:rFonts w:ascii="Arial" w:hAnsi="Arial" w:cs="Arial"/>
                <w:color w:val="000000" w:themeColor="text1"/>
                <w:sz w:val="20"/>
                <w:szCs w:val="20"/>
              </w:rPr>
              <w:t>3.168,11</w:t>
            </w:r>
          </w:p>
        </w:tc>
        <w:tc>
          <w:tcPr>
            <w:tcW w:w="619" w:type="pct"/>
            <w:shd w:val="clear" w:color="000000" w:fill="FFFFFF"/>
            <w:vAlign w:val="center"/>
          </w:tcPr>
          <w:p w14:paraId="54ACEEE4" w14:textId="77777777" w:rsidR="006001E9" w:rsidRPr="00B47A96" w:rsidRDefault="006001E9" w:rsidP="00B47A96">
            <w:pPr>
              <w:spacing w:line="360" w:lineRule="auto"/>
              <w:jc w:val="center"/>
              <w:rPr>
                <w:rFonts w:ascii="Arial" w:hAnsi="Arial" w:cs="Arial"/>
                <w:color w:val="000000" w:themeColor="text1"/>
                <w:sz w:val="20"/>
                <w:szCs w:val="20"/>
                <w:lang w:val="pt"/>
              </w:rPr>
            </w:pPr>
            <w:r w:rsidRPr="00B47A96">
              <w:rPr>
                <w:rFonts w:ascii="Arial" w:hAnsi="Arial" w:cs="Arial"/>
                <w:color w:val="000000" w:themeColor="text1"/>
                <w:sz w:val="20"/>
                <w:szCs w:val="20"/>
              </w:rPr>
              <w:t>38.017,32</w:t>
            </w:r>
          </w:p>
        </w:tc>
      </w:tr>
    </w:tbl>
    <w:bookmarkEnd w:id="68"/>
    <w:p w14:paraId="2F69A2A1"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O(s) serviço(s) objeto desta contratação são caracterizados como comum(</w:t>
      </w:r>
      <w:proofErr w:type="spellStart"/>
      <w:r w:rsidRPr="00B47A96">
        <w:rPr>
          <w:color w:val="000000" w:themeColor="text1"/>
        </w:rPr>
        <w:t>ns</w:t>
      </w:r>
      <w:proofErr w:type="spellEnd"/>
      <w:r w:rsidRPr="00B47A96">
        <w:rPr>
          <w:color w:val="000000" w:themeColor="text1"/>
        </w:rPr>
        <w:t>), conforme justificativa constante do Estudo Técnico Preliminar.</w:t>
      </w:r>
    </w:p>
    <w:p w14:paraId="0290D528" w14:textId="77777777" w:rsidR="006001E9" w:rsidRPr="00B47A96" w:rsidRDefault="006001E9" w:rsidP="00B47A96">
      <w:pPr>
        <w:pStyle w:val="Nvel2-Red"/>
        <w:spacing w:before="0" w:after="0" w:line="360" w:lineRule="auto"/>
        <w:ind w:left="0" w:firstLine="0"/>
        <w:rPr>
          <w:i w:val="0"/>
          <w:iCs w:val="0"/>
          <w:color w:val="000000" w:themeColor="text1"/>
        </w:rPr>
      </w:pPr>
      <w:r w:rsidRPr="00B47A96">
        <w:rPr>
          <w:i w:val="0"/>
          <w:iCs w:val="0"/>
          <w:color w:val="000000" w:themeColor="text1"/>
        </w:rPr>
        <w:t>O prazo de vigência da contratação é de 12 (doze) meses contados do(a) assinatura do contrato, prorrogável por até 10 anos, na forma dos artigos 106 e 107 da Lei n° 14.133, de 2021.</w:t>
      </w:r>
    </w:p>
    <w:p w14:paraId="094E0AC5" w14:textId="77777777" w:rsidR="006001E9" w:rsidRPr="00B47A96" w:rsidRDefault="006001E9" w:rsidP="00B47A96">
      <w:pPr>
        <w:pStyle w:val="Nivel3"/>
        <w:shd w:val="clear" w:color="auto" w:fill="FFFFFF" w:themeFill="background1"/>
        <w:spacing w:before="0" w:after="0" w:line="360" w:lineRule="auto"/>
        <w:ind w:left="1418" w:hanging="851"/>
        <w:rPr>
          <w:color w:val="000000" w:themeColor="text1"/>
        </w:rPr>
      </w:pPr>
      <w:r w:rsidRPr="00B47A96">
        <w:rPr>
          <w:color w:val="000000" w:themeColor="text1"/>
        </w:rPr>
        <w:lastRenderedPageBreak/>
        <w:t>O serviço é enquadrado como continuado tendo em vista sua realização de maneira ininterrupta pelo Município, sendo a vigência plurianual mais vantajosa considerando o Estudo Técnico Preliminar.</w:t>
      </w:r>
    </w:p>
    <w:p w14:paraId="11FFD3A1"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O contrato oferece maior detalhamento das regras que serão aplicadas em relação à vigência da contratação.</w:t>
      </w:r>
    </w:p>
    <w:p w14:paraId="1E668A78" w14:textId="77777777" w:rsidR="006001E9" w:rsidRPr="00B47A96" w:rsidRDefault="006001E9" w:rsidP="00B47A96">
      <w:pPr>
        <w:pStyle w:val="Nivel01"/>
        <w:spacing w:before="0" w:line="360" w:lineRule="auto"/>
        <w:rPr>
          <w:color w:val="000000" w:themeColor="text1"/>
        </w:rPr>
      </w:pPr>
      <w:r w:rsidRPr="00B47A96">
        <w:rPr>
          <w:color w:val="000000" w:themeColor="text1"/>
        </w:rPr>
        <w:t>FUNDAMENTAÇÃO E DESCRIÇÃO DA NECESSIDADE DA CONTRATAÇÃO</w:t>
      </w:r>
    </w:p>
    <w:p w14:paraId="5EDAD0A8" w14:textId="77777777" w:rsidR="006001E9" w:rsidRPr="00B47A96" w:rsidRDefault="006001E9" w:rsidP="00B47A96">
      <w:pPr>
        <w:pStyle w:val="Nivel2"/>
        <w:spacing w:before="0" w:after="0" w:line="360" w:lineRule="auto"/>
        <w:ind w:left="0" w:firstLine="0"/>
        <w:rPr>
          <w:color w:val="000000" w:themeColor="text1"/>
        </w:rPr>
      </w:pPr>
      <w:bookmarkStart w:id="69" w:name="_Hlk157435232"/>
      <w:r w:rsidRPr="00B47A96">
        <w:rPr>
          <w:color w:val="000000" w:themeColor="text1"/>
        </w:rPr>
        <w:t>A Fundamentação da Contratação e de seus quantitativos encontra-se pormenorizada em tópico específico dos Estudos Técnicos Preliminares, apêndice deste Termo de Referência.</w:t>
      </w:r>
    </w:p>
    <w:p w14:paraId="0B83A1ED"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A presente contratação/aquisição está nos planos da administração pública para o ano de 2024, além disso há previsão orçamentária para tal, conforme memorando do departamento de contabilidade em anexo.</w:t>
      </w:r>
    </w:p>
    <w:bookmarkEnd w:id="69"/>
    <w:p w14:paraId="53E7B7A5" w14:textId="77777777" w:rsidR="006001E9" w:rsidRPr="00B47A96" w:rsidRDefault="006001E9" w:rsidP="00B47A96">
      <w:pPr>
        <w:pStyle w:val="Nivel01"/>
        <w:spacing w:before="0" w:line="360" w:lineRule="auto"/>
        <w:rPr>
          <w:color w:val="000000" w:themeColor="text1"/>
        </w:rPr>
      </w:pPr>
      <w:r w:rsidRPr="00B47A96">
        <w:rPr>
          <w:color w:val="000000" w:themeColor="text1"/>
        </w:rPr>
        <w:t>DESCRIÇÃO DA SOLUÇÃO COMO UM TODO CONSIDERADO O CICLO DE VIDA DO OBJETO</w:t>
      </w:r>
    </w:p>
    <w:p w14:paraId="7B7D17C5" w14:textId="77777777" w:rsidR="006001E9" w:rsidRPr="00B47A96" w:rsidRDefault="006001E9" w:rsidP="00B47A96">
      <w:pPr>
        <w:pStyle w:val="Nivel2"/>
        <w:spacing w:before="0" w:after="0" w:line="360" w:lineRule="auto"/>
        <w:ind w:left="0" w:firstLine="0"/>
        <w:rPr>
          <w:color w:val="000000" w:themeColor="text1"/>
        </w:rPr>
      </w:pPr>
      <w:bookmarkStart w:id="70" w:name="_Ref121236534"/>
      <w:r w:rsidRPr="00B47A96">
        <w:rPr>
          <w:color w:val="000000" w:themeColor="text1"/>
        </w:rPr>
        <w:t>A descrição da solução como um todo encontra-se pormenorizada em tópico específico dos Estudos Técnicos Preliminares, apêndice deste Termo de Referência.</w:t>
      </w:r>
      <w:bookmarkEnd w:id="70"/>
    </w:p>
    <w:p w14:paraId="0905D0D0" w14:textId="77777777" w:rsidR="006001E9" w:rsidRPr="00B47A96" w:rsidRDefault="006001E9" w:rsidP="00B47A96">
      <w:pPr>
        <w:pStyle w:val="Nivel01"/>
        <w:spacing w:before="0" w:line="360" w:lineRule="auto"/>
        <w:rPr>
          <w:color w:val="000000" w:themeColor="text1"/>
        </w:rPr>
      </w:pPr>
      <w:r w:rsidRPr="00B47A96">
        <w:rPr>
          <w:color w:val="000000" w:themeColor="text1"/>
        </w:rPr>
        <w:t>REQUISITOS DA CONTRATAÇÃO</w:t>
      </w:r>
    </w:p>
    <w:p w14:paraId="3F2872EF" w14:textId="77777777" w:rsidR="006001E9" w:rsidRPr="00B47A96" w:rsidRDefault="006001E9" w:rsidP="00B47A96">
      <w:pPr>
        <w:pStyle w:val="Nvel01-SemNumerao"/>
        <w:spacing w:before="0" w:after="0" w:line="360" w:lineRule="auto"/>
        <w:rPr>
          <w:color w:val="000000" w:themeColor="text1"/>
        </w:rPr>
      </w:pPr>
      <w:r w:rsidRPr="00B47A96">
        <w:rPr>
          <w:color w:val="000000" w:themeColor="text1"/>
        </w:rPr>
        <w:t>Sustentabilidade</w:t>
      </w:r>
    </w:p>
    <w:p w14:paraId="0DCE1D95"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Além dos critérios de sustentabilidade eventualmente inseridos na descrição do objeto, devem ser atendidos os constantes da Guia Nacional de Contratações Sustentáveis.</w:t>
      </w:r>
    </w:p>
    <w:p w14:paraId="3751A00A" w14:textId="77777777" w:rsidR="006001E9" w:rsidRPr="00B47A96" w:rsidRDefault="006001E9" w:rsidP="00B47A96">
      <w:pPr>
        <w:pStyle w:val="Nvel1-SemNum"/>
        <w:spacing w:before="0" w:line="360" w:lineRule="auto"/>
        <w:rPr>
          <w:color w:val="000000" w:themeColor="text1"/>
        </w:rPr>
      </w:pPr>
      <w:r w:rsidRPr="00B47A96">
        <w:rPr>
          <w:color w:val="000000" w:themeColor="text1"/>
        </w:rPr>
        <w:t>Indicação de marcas ou modelos (</w:t>
      </w:r>
      <w:r w:rsidRPr="00B47A96">
        <w:rPr>
          <w:b w:val="0"/>
          <w:bCs w:val="0"/>
          <w:color w:val="000000" w:themeColor="text1"/>
        </w:rPr>
        <w:t xml:space="preserve">art. </w:t>
      </w:r>
      <w:hyperlink r:id="rId43" w:anchor="art41">
        <w:r w:rsidRPr="00B47A96">
          <w:rPr>
            <w:rStyle w:val="Hyperlink"/>
            <w:b w:val="0"/>
            <w:bCs w:val="0"/>
            <w:color w:val="000000" w:themeColor="text1"/>
            <w:u w:val="none"/>
          </w:rPr>
          <w:t>41, inciso I, da Lei nº 14.133, de 2021</w:t>
        </w:r>
      </w:hyperlink>
      <w:r w:rsidRPr="00B47A96">
        <w:rPr>
          <w:color w:val="000000" w:themeColor="text1"/>
        </w:rPr>
        <w:t>)</w:t>
      </w:r>
    </w:p>
    <w:p w14:paraId="51758157"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Na presente contratação não haverá indicação de marcas ou modelos.</w:t>
      </w:r>
    </w:p>
    <w:p w14:paraId="23EFBB0D" w14:textId="77777777" w:rsidR="006001E9" w:rsidRPr="00B47A96" w:rsidRDefault="006001E9" w:rsidP="00B47A96">
      <w:pPr>
        <w:pStyle w:val="Nvel1-SemNum"/>
        <w:spacing w:before="0" w:line="360" w:lineRule="auto"/>
        <w:rPr>
          <w:color w:val="000000" w:themeColor="text1"/>
        </w:rPr>
      </w:pPr>
      <w:r w:rsidRPr="00B47A96">
        <w:rPr>
          <w:color w:val="000000" w:themeColor="text1"/>
        </w:rPr>
        <w:t>Da vedação de utilização de marca/produto na execução do serviço</w:t>
      </w:r>
    </w:p>
    <w:p w14:paraId="3EE7B066"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Não haverá vedação a marcas/produto na execução do serviço.</w:t>
      </w:r>
    </w:p>
    <w:p w14:paraId="59670841" w14:textId="77777777" w:rsidR="006001E9" w:rsidRPr="00B47A96" w:rsidRDefault="006001E9" w:rsidP="00B47A96">
      <w:pPr>
        <w:pStyle w:val="Nvel1-SemNum"/>
        <w:spacing w:before="0" w:line="360" w:lineRule="auto"/>
        <w:rPr>
          <w:color w:val="000000" w:themeColor="text1"/>
        </w:rPr>
      </w:pPr>
      <w:r w:rsidRPr="00B47A96">
        <w:rPr>
          <w:color w:val="000000" w:themeColor="text1"/>
        </w:rPr>
        <w:t>Da exigência de carta de solidariedade</w:t>
      </w:r>
    </w:p>
    <w:p w14:paraId="60B47F3A"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Não será exigida carta de solidariedade.</w:t>
      </w:r>
    </w:p>
    <w:p w14:paraId="0781B734" w14:textId="77777777" w:rsidR="006001E9" w:rsidRPr="00B47A96" w:rsidRDefault="006001E9" w:rsidP="00B47A96">
      <w:pPr>
        <w:pStyle w:val="Nvel01-SemNumerao"/>
        <w:spacing w:before="0" w:after="0" w:line="360" w:lineRule="auto"/>
        <w:rPr>
          <w:color w:val="000000" w:themeColor="text1"/>
        </w:rPr>
      </w:pPr>
      <w:r w:rsidRPr="00B47A96">
        <w:rPr>
          <w:color w:val="000000" w:themeColor="text1"/>
        </w:rPr>
        <w:t>Subcontratação</w:t>
      </w:r>
    </w:p>
    <w:p w14:paraId="165E0548"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Não é admitida a subcontratação do objeto contratual.</w:t>
      </w:r>
    </w:p>
    <w:p w14:paraId="2FFD6842" w14:textId="77777777" w:rsidR="006001E9" w:rsidRPr="00B47A96" w:rsidRDefault="006001E9" w:rsidP="00B47A96">
      <w:pPr>
        <w:pStyle w:val="Nvel01-SemNumerao"/>
        <w:spacing w:before="0" w:after="0" w:line="360" w:lineRule="auto"/>
        <w:rPr>
          <w:color w:val="000000" w:themeColor="text1"/>
        </w:rPr>
      </w:pPr>
      <w:r w:rsidRPr="00B47A96">
        <w:rPr>
          <w:color w:val="000000" w:themeColor="text1"/>
        </w:rPr>
        <w:t>Garantia da contratação</w:t>
      </w:r>
    </w:p>
    <w:p w14:paraId="2795824C"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 xml:space="preserve">Não haverá exigência da garantia da contratação dos </w:t>
      </w:r>
      <w:hyperlink r:id="rId44" w:anchor="art96">
        <w:r w:rsidRPr="00B47A96">
          <w:rPr>
            <w:color w:val="000000" w:themeColor="text1"/>
          </w:rPr>
          <w:t>artigos 96 e seguintes da Lei nº 14.133, de 2021</w:t>
        </w:r>
      </w:hyperlink>
      <w:r w:rsidRPr="00B47A96">
        <w:rPr>
          <w:color w:val="000000" w:themeColor="text1"/>
        </w:rPr>
        <w:t>, pelas razões constantes do Estudo Técnico Preliminar.</w:t>
      </w:r>
    </w:p>
    <w:p w14:paraId="2DB45AAD" w14:textId="77777777" w:rsidR="006001E9" w:rsidRPr="00B47A96" w:rsidRDefault="006001E9" w:rsidP="00B47A96">
      <w:pPr>
        <w:pStyle w:val="Nvel01-SemNumerao"/>
        <w:spacing w:before="0" w:after="0" w:line="360" w:lineRule="auto"/>
        <w:rPr>
          <w:color w:val="000000" w:themeColor="text1"/>
        </w:rPr>
      </w:pPr>
      <w:r w:rsidRPr="00B47A96">
        <w:rPr>
          <w:color w:val="000000" w:themeColor="text1"/>
        </w:rPr>
        <w:t>Vistoria</w:t>
      </w:r>
    </w:p>
    <w:p w14:paraId="7B077A1B" w14:textId="77777777" w:rsidR="006001E9" w:rsidRPr="00B47A96" w:rsidRDefault="006001E9" w:rsidP="00B47A96">
      <w:pPr>
        <w:pStyle w:val="Nvel2-Red"/>
        <w:spacing w:before="0" w:after="0" w:line="360" w:lineRule="auto"/>
        <w:ind w:left="0" w:firstLine="0"/>
        <w:rPr>
          <w:i w:val="0"/>
          <w:iCs w:val="0"/>
          <w:color w:val="000000" w:themeColor="text1"/>
        </w:rPr>
      </w:pPr>
      <w:r w:rsidRPr="00B47A96">
        <w:rPr>
          <w:i w:val="0"/>
          <w:iCs w:val="0"/>
          <w:color w:val="000000" w:themeColor="text1"/>
        </w:rPr>
        <w:t>Não há necessidade de realização de avaliação prévia do local de execução dos serviços.</w:t>
      </w:r>
    </w:p>
    <w:p w14:paraId="68E46726" w14:textId="77777777" w:rsidR="006001E9" w:rsidRPr="00B47A96" w:rsidRDefault="006001E9" w:rsidP="00B47A96">
      <w:pPr>
        <w:pStyle w:val="Nivel01"/>
        <w:spacing w:before="0" w:line="360" w:lineRule="auto"/>
        <w:rPr>
          <w:color w:val="000000" w:themeColor="text1"/>
        </w:rPr>
      </w:pPr>
      <w:r w:rsidRPr="00B47A96">
        <w:rPr>
          <w:color w:val="000000" w:themeColor="text1"/>
        </w:rPr>
        <w:t>MODELO DE EXECUÇÃO DO OBJETO</w:t>
      </w:r>
    </w:p>
    <w:p w14:paraId="1D561B10" w14:textId="77777777" w:rsidR="006001E9" w:rsidRPr="00B47A96" w:rsidRDefault="006001E9" w:rsidP="00B47A96">
      <w:pPr>
        <w:pStyle w:val="Nvel01-SemNumerao"/>
        <w:spacing w:before="0" w:after="0" w:line="360" w:lineRule="auto"/>
        <w:rPr>
          <w:color w:val="000000" w:themeColor="text1"/>
        </w:rPr>
      </w:pPr>
      <w:r w:rsidRPr="00B47A96">
        <w:rPr>
          <w:color w:val="000000" w:themeColor="text1"/>
        </w:rPr>
        <w:t>Condições de execução</w:t>
      </w:r>
    </w:p>
    <w:p w14:paraId="0B58EAC4"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A execução do objeto seguirá a seguinte dinâmica:</w:t>
      </w:r>
    </w:p>
    <w:p w14:paraId="6D330C49" w14:textId="77777777" w:rsidR="006001E9" w:rsidRPr="00B47A96" w:rsidRDefault="006001E9" w:rsidP="00B47A96">
      <w:pPr>
        <w:pStyle w:val="Nvel3-R"/>
        <w:spacing w:before="0" w:after="0" w:line="360" w:lineRule="auto"/>
        <w:ind w:left="709" w:firstLine="0"/>
        <w:rPr>
          <w:i w:val="0"/>
          <w:iCs w:val="0"/>
          <w:color w:val="000000" w:themeColor="text1"/>
        </w:rPr>
      </w:pPr>
      <w:r w:rsidRPr="00B47A96">
        <w:rPr>
          <w:i w:val="0"/>
          <w:iCs w:val="0"/>
          <w:color w:val="000000" w:themeColor="text1"/>
        </w:rPr>
        <w:t>Início da execução do objeto: até 05 (cinco) dias consecutivos da emissão da ordem de serviço/requisição, enviada por correio eletrônico ao endereço indicado pelo licitante.</w:t>
      </w:r>
    </w:p>
    <w:p w14:paraId="5A6B375E" w14:textId="77777777" w:rsidR="006001E9" w:rsidRPr="00B47A96" w:rsidRDefault="006001E9" w:rsidP="00B47A96">
      <w:pPr>
        <w:pStyle w:val="Nvel3-R"/>
        <w:spacing w:before="0" w:after="0" w:line="360" w:lineRule="auto"/>
        <w:ind w:left="709" w:firstLine="0"/>
        <w:rPr>
          <w:i w:val="0"/>
          <w:iCs w:val="0"/>
          <w:color w:val="000000" w:themeColor="text1"/>
        </w:rPr>
      </w:pPr>
      <w:r w:rsidRPr="00B47A96">
        <w:rPr>
          <w:i w:val="0"/>
          <w:iCs w:val="0"/>
          <w:color w:val="000000" w:themeColor="text1"/>
        </w:rPr>
        <w:t xml:space="preserve">Descrição detalhada dos métodos, rotinas, etapas, tecnologias procedimentos, frequência e periodicidade de execução do trabalho: </w:t>
      </w:r>
    </w:p>
    <w:p w14:paraId="5E37EBE3" w14:textId="77777777" w:rsidR="006001E9" w:rsidRPr="00B47A96" w:rsidRDefault="006001E9" w:rsidP="00B47A96">
      <w:pPr>
        <w:pStyle w:val="Nivel4"/>
        <w:spacing w:before="0" w:after="0" w:line="360" w:lineRule="auto"/>
        <w:ind w:left="1531" w:firstLine="57"/>
        <w:rPr>
          <w:color w:val="000000" w:themeColor="text1"/>
        </w:rPr>
      </w:pPr>
      <w:r w:rsidRPr="00B47A96">
        <w:rPr>
          <w:color w:val="000000" w:themeColor="text1"/>
        </w:rPr>
        <w:t>As tecnologias e procedimentos a serem utilizados na execução do trabalho são os seguintes: conforme item 1.1. do termo de referência.</w:t>
      </w:r>
    </w:p>
    <w:p w14:paraId="22613C08" w14:textId="77777777" w:rsidR="006001E9" w:rsidRPr="00B47A96" w:rsidRDefault="006001E9" w:rsidP="00B47A96">
      <w:pPr>
        <w:pStyle w:val="Nvel3-R"/>
        <w:spacing w:before="0" w:after="0" w:line="360" w:lineRule="auto"/>
        <w:ind w:left="709" w:firstLine="0"/>
        <w:rPr>
          <w:i w:val="0"/>
          <w:iCs w:val="0"/>
          <w:color w:val="000000" w:themeColor="text1"/>
        </w:rPr>
      </w:pPr>
      <w:r w:rsidRPr="00B47A96">
        <w:rPr>
          <w:i w:val="0"/>
          <w:iCs w:val="0"/>
          <w:color w:val="000000" w:themeColor="text1"/>
        </w:rPr>
        <w:t xml:space="preserve">Cronograma de realização dos serviços: Os serviços serão realizados conforme solicitação da Secretaria, devendo sua execução ocorrer num período de 12 (doze) meses consecutivos </w:t>
      </w:r>
      <w:r w:rsidRPr="00B47A96">
        <w:rPr>
          <w:i w:val="0"/>
          <w:iCs w:val="0"/>
          <w:color w:val="000000" w:themeColor="text1"/>
        </w:rPr>
        <w:lastRenderedPageBreak/>
        <w:t>contados do recebimento do e-mail, que será encaminhada através de correio eletrônico ao endereço indicado pelo licitante vencedor.</w:t>
      </w:r>
    </w:p>
    <w:p w14:paraId="0748CD36" w14:textId="77777777" w:rsidR="006001E9" w:rsidRPr="00B47A96" w:rsidRDefault="006001E9" w:rsidP="00B47A96">
      <w:pPr>
        <w:pStyle w:val="Nvel01-SemNumerao"/>
        <w:spacing w:before="0" w:after="0" w:line="360" w:lineRule="auto"/>
        <w:rPr>
          <w:color w:val="000000" w:themeColor="text1"/>
        </w:rPr>
      </w:pPr>
      <w:r w:rsidRPr="00B47A96">
        <w:rPr>
          <w:color w:val="000000" w:themeColor="text1"/>
        </w:rPr>
        <w:t>Local e horário da prestação dos serviços</w:t>
      </w:r>
    </w:p>
    <w:p w14:paraId="0EF53CFA" w14:textId="59A9BCDA"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Local conforme rotina estabel</w:t>
      </w:r>
      <w:r w:rsidR="00ED4061">
        <w:rPr>
          <w:color w:val="000000" w:themeColor="text1"/>
        </w:rPr>
        <w:t>e</w:t>
      </w:r>
      <w:r w:rsidRPr="00B47A96">
        <w:rPr>
          <w:color w:val="000000" w:themeColor="text1"/>
        </w:rPr>
        <w:t>cida pela Secretaria Municipal de Saúde.</w:t>
      </w:r>
    </w:p>
    <w:p w14:paraId="71310AAD" w14:textId="5D05FED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 xml:space="preserve">O </w:t>
      </w:r>
      <w:r w:rsidR="00ED4061" w:rsidRPr="00B47A96">
        <w:rPr>
          <w:color w:val="000000" w:themeColor="text1"/>
        </w:rPr>
        <w:t>Horário</w:t>
      </w:r>
      <w:r w:rsidRPr="00B47A96">
        <w:rPr>
          <w:color w:val="000000" w:themeColor="text1"/>
        </w:rPr>
        <w:t xml:space="preserve"> conforme rotina estabel</w:t>
      </w:r>
      <w:r w:rsidR="00ED4061">
        <w:rPr>
          <w:color w:val="000000" w:themeColor="text1"/>
        </w:rPr>
        <w:t>e</w:t>
      </w:r>
      <w:r w:rsidRPr="00B47A96">
        <w:rPr>
          <w:color w:val="000000" w:themeColor="text1"/>
        </w:rPr>
        <w:t>cida pela empresa, desde que respeitados os prazos acima citados.</w:t>
      </w:r>
    </w:p>
    <w:p w14:paraId="0173701C" w14:textId="77777777" w:rsidR="006001E9" w:rsidRPr="00B47A96" w:rsidRDefault="006001E9" w:rsidP="00B47A96">
      <w:pPr>
        <w:pStyle w:val="Nvel01-SemNumerao"/>
        <w:spacing w:before="0" w:after="0" w:line="360" w:lineRule="auto"/>
        <w:rPr>
          <w:color w:val="000000" w:themeColor="text1"/>
        </w:rPr>
      </w:pPr>
      <w:r w:rsidRPr="00B47A96">
        <w:rPr>
          <w:color w:val="000000" w:themeColor="text1"/>
        </w:rPr>
        <w:t>Rotinas a serem cumpridas</w:t>
      </w:r>
    </w:p>
    <w:p w14:paraId="44A08CF5"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A execução contratual observará as rotinas estabelecidas pelo Fiscal, nos horários descritos acima e observando-se os prazos acima.</w:t>
      </w:r>
    </w:p>
    <w:p w14:paraId="5E4C61FA" w14:textId="77777777" w:rsidR="006001E9" w:rsidRPr="00B47A96" w:rsidRDefault="006001E9" w:rsidP="00B47A96">
      <w:pPr>
        <w:pStyle w:val="Nvel01-SemNumerao"/>
        <w:spacing w:before="0" w:after="0" w:line="360" w:lineRule="auto"/>
        <w:rPr>
          <w:color w:val="000000" w:themeColor="text1"/>
        </w:rPr>
      </w:pPr>
      <w:r w:rsidRPr="00B47A96">
        <w:rPr>
          <w:color w:val="000000" w:themeColor="text1"/>
        </w:rPr>
        <w:t>Materiais a serem disponibilizados</w:t>
      </w:r>
    </w:p>
    <w:p w14:paraId="3357AA5C"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Para a perfeita execução dos serviços, a Contratada deverá disponibilizar os materiais, equipamentos, ferramentas e utensílios necessários à perfeita execução da contratação.</w:t>
      </w:r>
    </w:p>
    <w:p w14:paraId="452F4C89" w14:textId="77777777" w:rsidR="006001E9" w:rsidRPr="00B47A96" w:rsidRDefault="006001E9" w:rsidP="00B47A96">
      <w:pPr>
        <w:pStyle w:val="Nvel01-SemNumerao"/>
        <w:spacing w:before="0" w:after="0" w:line="360" w:lineRule="auto"/>
        <w:rPr>
          <w:color w:val="000000" w:themeColor="text1"/>
        </w:rPr>
      </w:pPr>
      <w:r w:rsidRPr="00B47A96">
        <w:rPr>
          <w:color w:val="000000" w:themeColor="text1"/>
        </w:rPr>
        <w:t>Informações relevantes para o dimensionamento da proposta</w:t>
      </w:r>
    </w:p>
    <w:p w14:paraId="4297F7B0"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 xml:space="preserve">Eventuais informações que o licitante entenda relevantes poderão ser solicitadas via e-mail encaminhado ao Departamento de Licitações e Contratos. </w:t>
      </w:r>
    </w:p>
    <w:p w14:paraId="5B06058F" w14:textId="77777777" w:rsidR="006001E9" w:rsidRPr="00B47A96" w:rsidRDefault="006001E9" w:rsidP="00B47A96">
      <w:pPr>
        <w:pStyle w:val="Nvel01-SemNumerao"/>
        <w:spacing w:before="0" w:after="0" w:line="360" w:lineRule="auto"/>
        <w:rPr>
          <w:rFonts w:eastAsia="Calibri"/>
          <w:color w:val="000000" w:themeColor="text1"/>
        </w:rPr>
      </w:pPr>
      <w:r w:rsidRPr="00B47A96">
        <w:rPr>
          <w:color w:val="000000" w:themeColor="text1"/>
        </w:rPr>
        <w:t>Especificação da garantia do serviço (</w:t>
      </w:r>
      <w:hyperlink r:id="rId45" w:anchor="art40§1">
        <w:r w:rsidRPr="00B47A96">
          <w:rPr>
            <w:rStyle w:val="Hyperlink"/>
            <w:color w:val="000000" w:themeColor="text1"/>
          </w:rPr>
          <w:t>art. 40, §1º, inciso III, da Lei nº 14.133, de 2021</w:t>
        </w:r>
      </w:hyperlink>
      <w:r w:rsidRPr="00B47A96">
        <w:rPr>
          <w:color w:val="000000" w:themeColor="text1"/>
        </w:rPr>
        <w:t>)</w:t>
      </w:r>
    </w:p>
    <w:p w14:paraId="11102B00"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 xml:space="preserve">O prazo de garantia contratual dos serviços é aquele estabelecido </w:t>
      </w:r>
      <w:hyperlink r:id="rId46">
        <w:r w:rsidRPr="00B47A96">
          <w:rPr>
            <w:rStyle w:val="Hyperlink"/>
            <w:color w:val="000000" w:themeColor="text1"/>
          </w:rPr>
          <w:t>na Lei nº 8.078, de 11 de setembro de 1990</w:t>
        </w:r>
      </w:hyperlink>
      <w:r w:rsidRPr="00B47A96">
        <w:rPr>
          <w:color w:val="000000" w:themeColor="text1"/>
        </w:rPr>
        <w:t xml:space="preserve"> (Código de Defesa do Consumidor).</w:t>
      </w:r>
    </w:p>
    <w:p w14:paraId="344E4FA1" w14:textId="77777777" w:rsidR="006001E9" w:rsidRPr="00B47A96" w:rsidRDefault="006001E9" w:rsidP="00B47A96">
      <w:pPr>
        <w:pStyle w:val="Nvel1-SemNum"/>
        <w:spacing w:before="0" w:line="360" w:lineRule="auto"/>
        <w:rPr>
          <w:color w:val="000000" w:themeColor="text1"/>
        </w:rPr>
      </w:pPr>
      <w:r w:rsidRPr="00B47A96">
        <w:rPr>
          <w:color w:val="000000" w:themeColor="text1"/>
        </w:rPr>
        <w:t>Procedimentos de transição e finalização do contrato</w:t>
      </w:r>
    </w:p>
    <w:p w14:paraId="3B51A8E8"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Não serão necessários procedimentos de transição e finalização do contrato devido às características do objeto.</w:t>
      </w:r>
    </w:p>
    <w:p w14:paraId="46C9A8D1" w14:textId="77777777" w:rsidR="006001E9" w:rsidRPr="00B47A96" w:rsidRDefault="006001E9" w:rsidP="00B47A96">
      <w:pPr>
        <w:pStyle w:val="Nivel01"/>
        <w:spacing w:before="0" w:line="360" w:lineRule="auto"/>
        <w:rPr>
          <w:color w:val="000000" w:themeColor="text1"/>
        </w:rPr>
      </w:pPr>
      <w:r w:rsidRPr="00B47A96">
        <w:rPr>
          <w:color w:val="000000" w:themeColor="text1"/>
        </w:rPr>
        <w:t>MODELO DE GESTÃO DO CONTRATO</w:t>
      </w:r>
    </w:p>
    <w:p w14:paraId="415E4047"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57D4C247"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Em caso de impedimento, ordem de paralisação ou suspensão do contrato, o cronograma de execução será prorrogado automaticamente pelo tempo correspondente, anotadas tais circunstâncias mediante simples apostila.</w:t>
      </w:r>
    </w:p>
    <w:p w14:paraId="182DF982"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As comunicações entre o órgão ou entidade e a contratada devem ser realizadas por escrito sempre que o ato exigir tal formalidade, admitindo-se o uso de mensagem eletrônica para esse fim.</w:t>
      </w:r>
    </w:p>
    <w:p w14:paraId="36C9B04B"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O órgão ou entidade poderá convocar representante da empresa para adoção de providências que devam ser cumpridas de imediato.</w:t>
      </w:r>
    </w:p>
    <w:p w14:paraId="727CEC55"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Após a assinatura do contrato ou instrumento equivalente,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3D8376D5" w14:textId="77777777" w:rsidR="006001E9" w:rsidRPr="00B47A96" w:rsidRDefault="006001E9" w:rsidP="00B47A96">
      <w:pPr>
        <w:pStyle w:val="Nvel01-SemNumerao"/>
        <w:spacing w:before="0" w:after="0" w:line="360" w:lineRule="auto"/>
        <w:rPr>
          <w:color w:val="000000" w:themeColor="text1"/>
        </w:rPr>
      </w:pPr>
      <w:r w:rsidRPr="00B47A96">
        <w:rPr>
          <w:color w:val="000000" w:themeColor="text1"/>
        </w:rPr>
        <w:t>Preposto</w:t>
      </w:r>
    </w:p>
    <w:p w14:paraId="7772B041"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 xml:space="preserve">Não será exigida a manutenção de preposto da empresa no local da execução do objetivo, em razão da natureza do serviço prestado. </w:t>
      </w:r>
    </w:p>
    <w:p w14:paraId="05E09684" w14:textId="77777777" w:rsidR="006001E9" w:rsidRPr="00B47A96" w:rsidRDefault="006001E9" w:rsidP="00B47A96">
      <w:pPr>
        <w:pStyle w:val="Nvel01-SemNumerao"/>
        <w:spacing w:before="0" w:after="0" w:line="360" w:lineRule="auto"/>
        <w:rPr>
          <w:color w:val="000000" w:themeColor="text1"/>
        </w:rPr>
      </w:pPr>
      <w:r w:rsidRPr="00B47A96">
        <w:rPr>
          <w:color w:val="000000" w:themeColor="text1"/>
        </w:rPr>
        <w:lastRenderedPageBreak/>
        <w:t>Fiscalização</w:t>
      </w:r>
    </w:p>
    <w:p w14:paraId="13FB04D2"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A execução do contrato deverá ser acompanhada e fiscalizada pelo(s) fiscal(</w:t>
      </w:r>
      <w:proofErr w:type="spellStart"/>
      <w:r w:rsidRPr="00B47A96">
        <w:rPr>
          <w:color w:val="000000" w:themeColor="text1"/>
        </w:rPr>
        <w:t>is</w:t>
      </w:r>
      <w:proofErr w:type="spellEnd"/>
      <w:r w:rsidRPr="00B47A96">
        <w:rPr>
          <w:color w:val="000000" w:themeColor="text1"/>
        </w:rPr>
        <w:t>) do contrato, ou pelos respectivos substitutos (Lei nº 14.133, de 2021, art. 117, caput).</w:t>
      </w:r>
    </w:p>
    <w:p w14:paraId="1FF4AEFA"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O fiscal do contrato acompanhará a execução do contrato, para que sejam cumpridas todas as condições estabelecidas no contrato, de modo a assegurar os melhores resultados para a Administração;</w:t>
      </w:r>
    </w:p>
    <w:p w14:paraId="08E979A0"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7FEBA991"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 xml:space="preserve">Identificada qualquer inexatidão ou irregularidade, o fiscal do contrato emitirá notificações para a correção da execução do contrato, determinando prazo para a correção; </w:t>
      </w:r>
    </w:p>
    <w:p w14:paraId="0ED51398"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1F5D61B2" w14:textId="77777777" w:rsidR="006001E9" w:rsidRPr="00B47A96" w:rsidRDefault="006001E9" w:rsidP="00B47A96">
      <w:pPr>
        <w:pStyle w:val="Nivel2"/>
        <w:spacing w:before="0" w:after="0" w:line="360" w:lineRule="auto"/>
        <w:ind w:left="0" w:firstLine="0"/>
        <w:rPr>
          <w:rFonts w:eastAsia="Times New Roman"/>
          <w:color w:val="000000" w:themeColor="text1"/>
        </w:rPr>
      </w:pPr>
      <w:r w:rsidRPr="00B47A96">
        <w:rPr>
          <w:color w:val="000000" w:themeColor="text1"/>
        </w:rPr>
        <w:t>No caso de ocorrências que possam inviabilizar a execução do contrato nas datas aprazadas, o fiscal do contrato comunicará o fato imediatamente ao gestor do contrato</w:t>
      </w:r>
      <w:r w:rsidRPr="00B47A96">
        <w:rPr>
          <w:rFonts w:eastAsia="Times New Roman"/>
          <w:color w:val="000000" w:themeColor="text1"/>
        </w:rPr>
        <w:t>;</w:t>
      </w:r>
    </w:p>
    <w:p w14:paraId="5C79BB56" w14:textId="77777777" w:rsidR="006001E9" w:rsidRPr="00B47A96" w:rsidRDefault="006001E9" w:rsidP="00B47A96">
      <w:pPr>
        <w:pStyle w:val="Nivel3"/>
        <w:spacing w:before="0" w:after="0" w:line="360" w:lineRule="auto"/>
        <w:ind w:left="709" w:firstLine="0"/>
        <w:rPr>
          <w:color w:val="000000" w:themeColor="text1"/>
        </w:rPr>
      </w:pPr>
      <w:r w:rsidRPr="00B47A96">
        <w:rPr>
          <w:color w:val="000000" w:themeColor="text1"/>
        </w:rPr>
        <w:t xml:space="preserve">O fiscal do contrato comunicará ao gestor do contrato, em tempo hábil, o término do contrato sob sua responsabilidade, com vistas à tempestiva </w:t>
      </w:r>
      <w:r w:rsidRPr="00B47A96">
        <w:rPr>
          <w:rFonts w:eastAsia="Times New Roman"/>
          <w:color w:val="000000" w:themeColor="text1"/>
        </w:rPr>
        <w:t xml:space="preserve">renovação </w:t>
      </w:r>
      <w:r w:rsidRPr="00B47A96">
        <w:rPr>
          <w:color w:val="000000" w:themeColor="text1"/>
        </w:rPr>
        <w:t>ou à prorrogação contratual.</w:t>
      </w:r>
    </w:p>
    <w:p w14:paraId="4514ABA2"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 necessário;</w:t>
      </w:r>
    </w:p>
    <w:p w14:paraId="45093414"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0D1FAF06" w14:textId="77777777" w:rsidR="006001E9" w:rsidRPr="00B47A96" w:rsidRDefault="006001E9" w:rsidP="00B47A96">
      <w:pPr>
        <w:pStyle w:val="Nvel01-SemNumerao"/>
        <w:spacing w:before="0" w:after="0" w:line="360" w:lineRule="auto"/>
        <w:rPr>
          <w:color w:val="000000" w:themeColor="text1"/>
        </w:rPr>
      </w:pPr>
      <w:r w:rsidRPr="00B47A96">
        <w:rPr>
          <w:color w:val="000000" w:themeColor="text1"/>
        </w:rPr>
        <w:t xml:space="preserve">Gestor do Contrato </w:t>
      </w:r>
    </w:p>
    <w:p w14:paraId="138A1ECC"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O gestor do contrato coordenará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34CC32A1"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 xml:space="preserve">O gestor do contrato acompanhará os registros realizados pelo fiscal do contrato, de todas as ocorrências relacionadas à execução do contrato e as medidas adotadas, informando, se for o caso, à autoridade superior àquelas que ultrapassarem a sua competência. </w:t>
      </w:r>
    </w:p>
    <w:p w14:paraId="18BF1F03"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 xml:space="preserve">O gestor do contrato acompanhará a manutenção das condições de habilitação da contratada, para fins de empenho de despesa e pagamento, e anotará os problemas que obstem o fluxo normal da liquidação e do pagamento da despesa no relatório de riscos eventuais. </w:t>
      </w:r>
    </w:p>
    <w:p w14:paraId="7715655E"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 xml:space="preserve">O gestor do contrato emitirá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 </w:t>
      </w:r>
    </w:p>
    <w:p w14:paraId="0ADEB898"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lastRenderedPageBreak/>
        <w:t xml:space="preserve">O gestor do contrato tomará providências para a formalização de processo administrativo de responsabilização para fins de aplicação de sanções, a ser conduzido pela comissão de que trata o art. 158 da Lei nº 14.133, de 2021, ou pelo agente ou pelo setor com competência para tal, conforme o caso. </w:t>
      </w:r>
    </w:p>
    <w:p w14:paraId="1D5C52FF"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 xml:space="preserve">O gestor do contrato deverá elaborar relatório final com informações sobre a consecução dos objetivos que tenham justificado a contratação e eventuais condutas a serem adotadas para o aprimoramento das atividades da Administração. </w:t>
      </w:r>
    </w:p>
    <w:p w14:paraId="79E8C7D1"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O gestor do contrato deverá enviar a documentação pertinente ao setor de contratos para a formalização dos procedimentos de liquidação e pagamento, no valor dimensionado pela fiscalização e gestão nos termos do contrato.</w:t>
      </w:r>
    </w:p>
    <w:p w14:paraId="72468C31" w14:textId="77777777" w:rsidR="006001E9" w:rsidRPr="00B47A96" w:rsidRDefault="006001E9" w:rsidP="00B47A96">
      <w:pPr>
        <w:pStyle w:val="Nvel01-SemNumerao"/>
        <w:spacing w:before="0" w:after="0" w:line="360" w:lineRule="auto"/>
        <w:rPr>
          <w:color w:val="000000" w:themeColor="text1"/>
        </w:rPr>
      </w:pPr>
      <w:r w:rsidRPr="00B47A96">
        <w:rPr>
          <w:color w:val="000000" w:themeColor="text1"/>
        </w:rPr>
        <w:t xml:space="preserve">Fiscal e Gestor </w:t>
      </w:r>
    </w:p>
    <w:p w14:paraId="177D29F7"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O trabalho de gestão e fiscalização do contrato será realizado pelos seguintes servidores (ressalvada a alteração por ato posterior):</w:t>
      </w:r>
    </w:p>
    <w:p w14:paraId="37BFAD71" w14:textId="77777777" w:rsidR="006001E9" w:rsidRPr="00B47A96" w:rsidRDefault="006001E9" w:rsidP="00B47A96">
      <w:pPr>
        <w:pStyle w:val="Nivel3"/>
        <w:spacing w:before="0" w:after="0" w:line="360" w:lineRule="auto"/>
        <w:ind w:left="284" w:firstLine="0"/>
        <w:rPr>
          <w:color w:val="000000" w:themeColor="text1"/>
        </w:rPr>
      </w:pPr>
      <w:r w:rsidRPr="00B47A96">
        <w:rPr>
          <w:color w:val="000000" w:themeColor="text1"/>
        </w:rPr>
        <w:t xml:space="preserve">Gestor: Servidor(a) Municipal </w:t>
      </w:r>
      <w:r w:rsidRPr="00B47A96">
        <w:rPr>
          <w:color w:val="000000" w:themeColor="text1"/>
          <w:shd w:val="clear" w:color="auto" w:fill="FFFFFF" w:themeFill="background1"/>
        </w:rPr>
        <w:fldChar w:fldCharType="begin">
          <w:ffData>
            <w:name w:val="Texto74"/>
            <w:enabled/>
            <w:calcOnExit w:val="0"/>
            <w:textInput/>
          </w:ffData>
        </w:fldChar>
      </w:r>
      <w:r w:rsidRPr="00B47A96">
        <w:rPr>
          <w:color w:val="000000" w:themeColor="text1"/>
          <w:shd w:val="clear" w:color="auto" w:fill="FFFFFF" w:themeFill="background1"/>
        </w:rPr>
        <w:instrText xml:space="preserve"> FORMTEXT </w:instrText>
      </w:r>
      <w:r w:rsidRPr="00B47A96">
        <w:rPr>
          <w:color w:val="000000" w:themeColor="text1"/>
          <w:shd w:val="clear" w:color="auto" w:fill="FFFFFF" w:themeFill="background1"/>
        </w:rPr>
      </w:r>
      <w:r w:rsidRPr="00B47A96">
        <w:rPr>
          <w:color w:val="000000" w:themeColor="text1"/>
          <w:shd w:val="clear" w:color="auto" w:fill="FFFFFF" w:themeFill="background1"/>
        </w:rPr>
        <w:fldChar w:fldCharType="separate"/>
      </w:r>
      <w:proofErr w:type="spellStart"/>
      <w:r w:rsidRPr="00B47A96">
        <w:rPr>
          <w:color w:val="000000" w:themeColor="text1"/>
          <w:shd w:val="clear" w:color="auto" w:fill="FFFFFF" w:themeFill="background1"/>
        </w:rPr>
        <w:t>Mariclea</w:t>
      </w:r>
      <w:proofErr w:type="spellEnd"/>
      <w:r w:rsidRPr="00B47A96">
        <w:rPr>
          <w:color w:val="000000" w:themeColor="text1"/>
          <w:shd w:val="clear" w:color="auto" w:fill="FFFFFF" w:themeFill="background1"/>
        </w:rPr>
        <w:t xml:space="preserve"> Telles de Vargas</w:t>
      </w:r>
      <w:r w:rsidRPr="00B47A96">
        <w:rPr>
          <w:color w:val="000000" w:themeColor="text1"/>
          <w:shd w:val="clear" w:color="auto" w:fill="FFFFFF" w:themeFill="background1"/>
        </w:rPr>
        <w:fldChar w:fldCharType="end"/>
      </w:r>
      <w:r w:rsidRPr="00B47A96">
        <w:rPr>
          <w:color w:val="000000" w:themeColor="text1"/>
        </w:rPr>
        <w:t xml:space="preserve">, matrícula nº </w:t>
      </w:r>
      <w:r w:rsidRPr="00B47A96">
        <w:rPr>
          <w:color w:val="000000" w:themeColor="text1"/>
          <w:shd w:val="clear" w:color="auto" w:fill="FFFFFF" w:themeFill="background1"/>
        </w:rPr>
        <w:fldChar w:fldCharType="begin">
          <w:ffData>
            <w:name w:val="Texto74"/>
            <w:enabled/>
            <w:calcOnExit w:val="0"/>
            <w:textInput/>
          </w:ffData>
        </w:fldChar>
      </w:r>
      <w:r w:rsidRPr="00B47A96">
        <w:rPr>
          <w:color w:val="000000" w:themeColor="text1"/>
          <w:shd w:val="clear" w:color="auto" w:fill="FFFFFF" w:themeFill="background1"/>
        </w:rPr>
        <w:instrText xml:space="preserve"> FORMTEXT </w:instrText>
      </w:r>
      <w:r w:rsidRPr="00B47A96">
        <w:rPr>
          <w:color w:val="000000" w:themeColor="text1"/>
          <w:shd w:val="clear" w:color="auto" w:fill="FFFFFF" w:themeFill="background1"/>
        </w:rPr>
      </w:r>
      <w:r w:rsidRPr="00B47A96">
        <w:rPr>
          <w:color w:val="000000" w:themeColor="text1"/>
          <w:shd w:val="clear" w:color="auto" w:fill="FFFFFF" w:themeFill="background1"/>
        </w:rPr>
        <w:fldChar w:fldCharType="separate"/>
      </w:r>
      <w:r w:rsidRPr="00B47A96">
        <w:rPr>
          <w:color w:val="000000" w:themeColor="text1"/>
          <w:shd w:val="clear" w:color="auto" w:fill="FFFFFF" w:themeFill="background1"/>
        </w:rPr>
        <w:t>891-1</w:t>
      </w:r>
      <w:r w:rsidRPr="00B47A96">
        <w:rPr>
          <w:color w:val="000000" w:themeColor="text1"/>
          <w:shd w:val="clear" w:color="auto" w:fill="FFFFFF" w:themeFill="background1"/>
        </w:rPr>
        <w:fldChar w:fldCharType="end"/>
      </w:r>
      <w:r w:rsidRPr="00B47A96">
        <w:rPr>
          <w:color w:val="000000" w:themeColor="text1"/>
        </w:rPr>
        <w:t>;</w:t>
      </w:r>
    </w:p>
    <w:p w14:paraId="4F6D912E" w14:textId="77777777" w:rsidR="006001E9" w:rsidRPr="00B47A96" w:rsidRDefault="006001E9" w:rsidP="00B47A96">
      <w:pPr>
        <w:pStyle w:val="Nivel3"/>
        <w:spacing w:before="0" w:after="0" w:line="360" w:lineRule="auto"/>
        <w:ind w:left="709" w:firstLine="0"/>
        <w:rPr>
          <w:color w:val="000000" w:themeColor="text1"/>
        </w:rPr>
      </w:pPr>
      <w:r w:rsidRPr="00B47A96">
        <w:rPr>
          <w:color w:val="000000" w:themeColor="text1"/>
        </w:rPr>
        <w:t xml:space="preserve">Fiscal: Servidor(a) Municipal </w:t>
      </w:r>
      <w:r w:rsidRPr="00B47A96">
        <w:rPr>
          <w:color w:val="000000" w:themeColor="text1"/>
          <w:shd w:val="clear" w:color="auto" w:fill="FFFFFF" w:themeFill="background1"/>
        </w:rPr>
        <w:fldChar w:fldCharType="begin">
          <w:ffData>
            <w:name w:val="Texto74"/>
            <w:enabled/>
            <w:calcOnExit w:val="0"/>
            <w:textInput/>
          </w:ffData>
        </w:fldChar>
      </w:r>
      <w:r w:rsidRPr="00B47A96">
        <w:rPr>
          <w:color w:val="000000" w:themeColor="text1"/>
          <w:shd w:val="clear" w:color="auto" w:fill="FFFFFF" w:themeFill="background1"/>
        </w:rPr>
        <w:instrText xml:space="preserve"> FORMTEXT </w:instrText>
      </w:r>
      <w:r w:rsidRPr="00B47A96">
        <w:rPr>
          <w:color w:val="000000" w:themeColor="text1"/>
          <w:shd w:val="clear" w:color="auto" w:fill="FFFFFF" w:themeFill="background1"/>
        </w:rPr>
      </w:r>
      <w:r w:rsidRPr="00B47A96">
        <w:rPr>
          <w:color w:val="000000" w:themeColor="text1"/>
          <w:shd w:val="clear" w:color="auto" w:fill="FFFFFF" w:themeFill="background1"/>
        </w:rPr>
        <w:fldChar w:fldCharType="separate"/>
      </w:r>
      <w:r w:rsidRPr="00B47A96">
        <w:rPr>
          <w:color w:val="000000" w:themeColor="text1"/>
          <w:shd w:val="clear" w:color="auto" w:fill="FFFFFF" w:themeFill="background1"/>
        </w:rPr>
        <w:t xml:space="preserve">Eliane </w:t>
      </w:r>
      <w:proofErr w:type="spellStart"/>
      <w:r w:rsidRPr="00B47A96">
        <w:rPr>
          <w:color w:val="000000" w:themeColor="text1"/>
          <w:shd w:val="clear" w:color="auto" w:fill="FFFFFF" w:themeFill="background1"/>
        </w:rPr>
        <w:t>Betin</w:t>
      </w:r>
      <w:proofErr w:type="spellEnd"/>
      <w:r w:rsidRPr="00B47A96">
        <w:rPr>
          <w:color w:val="000000" w:themeColor="text1"/>
          <w:shd w:val="clear" w:color="auto" w:fill="FFFFFF" w:themeFill="background1"/>
        </w:rPr>
        <w:fldChar w:fldCharType="end"/>
      </w:r>
      <w:r w:rsidRPr="00B47A96">
        <w:rPr>
          <w:color w:val="000000" w:themeColor="text1"/>
          <w:shd w:val="clear" w:color="auto" w:fill="FFFFFF" w:themeFill="background1"/>
        </w:rPr>
        <w:t xml:space="preserve">, </w:t>
      </w:r>
      <w:r w:rsidRPr="00B47A96">
        <w:rPr>
          <w:color w:val="000000" w:themeColor="text1"/>
        </w:rPr>
        <w:t xml:space="preserve">matrícula nº </w:t>
      </w:r>
      <w:r w:rsidRPr="00B47A96">
        <w:rPr>
          <w:color w:val="000000" w:themeColor="text1"/>
          <w:shd w:val="clear" w:color="auto" w:fill="FFFFFF" w:themeFill="background1"/>
        </w:rPr>
        <w:fldChar w:fldCharType="begin">
          <w:ffData>
            <w:name w:val="Texto74"/>
            <w:enabled/>
            <w:calcOnExit w:val="0"/>
            <w:textInput/>
          </w:ffData>
        </w:fldChar>
      </w:r>
      <w:r w:rsidRPr="00B47A96">
        <w:rPr>
          <w:color w:val="000000" w:themeColor="text1"/>
          <w:shd w:val="clear" w:color="auto" w:fill="FFFFFF" w:themeFill="background1"/>
        </w:rPr>
        <w:instrText xml:space="preserve"> FORMTEXT </w:instrText>
      </w:r>
      <w:r w:rsidRPr="00B47A96">
        <w:rPr>
          <w:color w:val="000000" w:themeColor="text1"/>
          <w:shd w:val="clear" w:color="auto" w:fill="FFFFFF" w:themeFill="background1"/>
        </w:rPr>
      </w:r>
      <w:r w:rsidRPr="00B47A96">
        <w:rPr>
          <w:color w:val="000000" w:themeColor="text1"/>
          <w:shd w:val="clear" w:color="auto" w:fill="FFFFFF" w:themeFill="background1"/>
        </w:rPr>
        <w:fldChar w:fldCharType="separate"/>
      </w:r>
      <w:r w:rsidRPr="00B47A96">
        <w:rPr>
          <w:color w:val="000000" w:themeColor="text1"/>
          <w:shd w:val="clear" w:color="auto" w:fill="FFFFFF" w:themeFill="background1"/>
        </w:rPr>
        <w:t>924-1</w:t>
      </w:r>
      <w:r w:rsidRPr="00B47A96">
        <w:rPr>
          <w:color w:val="000000" w:themeColor="text1"/>
          <w:shd w:val="clear" w:color="auto" w:fill="FFFFFF" w:themeFill="background1"/>
        </w:rPr>
        <w:fldChar w:fldCharType="end"/>
      </w:r>
      <w:r w:rsidRPr="00B47A96">
        <w:rPr>
          <w:color w:val="000000" w:themeColor="text1"/>
          <w:shd w:val="clear" w:color="auto" w:fill="FFFFFF" w:themeFill="background1"/>
        </w:rPr>
        <w:t>.</w:t>
      </w:r>
    </w:p>
    <w:p w14:paraId="39677657" w14:textId="77777777" w:rsidR="006001E9" w:rsidRPr="00B47A96" w:rsidRDefault="006001E9" w:rsidP="00B47A96">
      <w:pPr>
        <w:pStyle w:val="Nivel01"/>
        <w:spacing w:before="0" w:line="360" w:lineRule="auto"/>
        <w:rPr>
          <w:color w:val="000000" w:themeColor="text1"/>
        </w:rPr>
      </w:pPr>
      <w:r w:rsidRPr="00B47A96">
        <w:rPr>
          <w:color w:val="000000" w:themeColor="text1"/>
        </w:rPr>
        <w:t>CRITÉRIOS DE MEDIÇÃO E PAGAMENTO</w:t>
      </w:r>
    </w:p>
    <w:p w14:paraId="5133BF45" w14:textId="77777777" w:rsidR="006001E9" w:rsidRPr="00B47A96" w:rsidRDefault="006001E9" w:rsidP="00B47A96">
      <w:pPr>
        <w:pStyle w:val="Nivel2"/>
        <w:spacing w:before="0" w:after="0" w:line="360" w:lineRule="auto"/>
        <w:ind w:left="0" w:firstLine="0"/>
        <w:rPr>
          <w:color w:val="000000" w:themeColor="text1"/>
        </w:rPr>
      </w:pPr>
      <w:bookmarkStart w:id="71" w:name="_Hlk159587956"/>
      <w:r w:rsidRPr="00B47A96">
        <w:rPr>
          <w:color w:val="000000" w:themeColor="text1"/>
        </w:rPr>
        <w:t>A avaliação da execução do objeto utilizará o disposto neste item;</w:t>
      </w:r>
    </w:p>
    <w:p w14:paraId="493DA7D6" w14:textId="77777777" w:rsidR="006001E9" w:rsidRPr="00B47A96" w:rsidRDefault="006001E9" w:rsidP="00B47A96">
      <w:pPr>
        <w:pStyle w:val="Nivel3"/>
        <w:spacing w:before="0" w:after="0" w:line="360" w:lineRule="auto"/>
        <w:ind w:left="709" w:firstLine="0"/>
        <w:rPr>
          <w:color w:val="000000" w:themeColor="text1"/>
        </w:rPr>
      </w:pPr>
      <w:r w:rsidRPr="00B47A96">
        <w:rPr>
          <w:color w:val="000000" w:themeColor="text1"/>
        </w:rPr>
        <w:t>Será indicada a retenção ou glosa no pagamento, proporcional à irregularidade verificada, sem prejuízo das sanções cabíveis, caso se constate que a Contratada:</w:t>
      </w:r>
    </w:p>
    <w:p w14:paraId="5D5C9A8D" w14:textId="77777777" w:rsidR="006001E9" w:rsidRPr="00B47A96" w:rsidRDefault="006001E9" w:rsidP="00B47A96">
      <w:pPr>
        <w:pStyle w:val="Nivel4"/>
        <w:spacing w:before="0" w:after="0" w:line="360" w:lineRule="auto"/>
        <w:ind w:left="1531" w:firstLine="57"/>
        <w:rPr>
          <w:color w:val="000000" w:themeColor="text1"/>
        </w:rPr>
      </w:pPr>
      <w:r w:rsidRPr="00B47A96">
        <w:rPr>
          <w:color w:val="000000" w:themeColor="text1"/>
        </w:rPr>
        <w:t>não produzir os resultados acordados,</w:t>
      </w:r>
    </w:p>
    <w:p w14:paraId="44A1FCF2" w14:textId="77777777" w:rsidR="006001E9" w:rsidRPr="00B47A96" w:rsidRDefault="006001E9" w:rsidP="00B47A96">
      <w:pPr>
        <w:pStyle w:val="Nivel4"/>
        <w:spacing w:before="0" w:after="0" w:line="360" w:lineRule="auto"/>
        <w:ind w:left="1531" w:firstLine="57"/>
        <w:rPr>
          <w:color w:val="000000" w:themeColor="text1"/>
        </w:rPr>
      </w:pPr>
      <w:r w:rsidRPr="00B47A96">
        <w:rPr>
          <w:color w:val="000000" w:themeColor="text1"/>
        </w:rPr>
        <w:t>deixar de executar, ou não executar com a qualidade mínima exigida as atividades contratadas; ou</w:t>
      </w:r>
    </w:p>
    <w:p w14:paraId="1571B512" w14:textId="77777777" w:rsidR="006001E9" w:rsidRPr="00B47A96" w:rsidRDefault="006001E9" w:rsidP="00B47A96">
      <w:pPr>
        <w:pStyle w:val="Nivel4"/>
        <w:spacing w:before="0" w:after="0" w:line="360" w:lineRule="auto"/>
        <w:ind w:left="1531" w:firstLine="57"/>
        <w:rPr>
          <w:color w:val="000000" w:themeColor="text1"/>
        </w:rPr>
      </w:pPr>
      <w:r w:rsidRPr="00B47A96">
        <w:rPr>
          <w:color w:val="000000" w:themeColor="text1"/>
        </w:rPr>
        <w:t>deixar de utilizar materiais e recursos humanos exigidos para a execução do serviço, ou utilizá-los com qualidade ou quantidade inferior à demandada.</w:t>
      </w:r>
    </w:p>
    <w:p w14:paraId="463C2F42"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Não será feita a utilização do IMR para a avaliação da prestação dos serviços, por não ser aplicável ao caso.</w:t>
      </w:r>
    </w:p>
    <w:p w14:paraId="0DEDC7E7"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A aferição da execução contratual para fins de pagamento considerará os seguintes critérios:</w:t>
      </w:r>
    </w:p>
    <w:p w14:paraId="761AA2FC" w14:textId="4924F911" w:rsidR="006001E9" w:rsidRPr="00B47A96" w:rsidRDefault="00ED4061" w:rsidP="00B47A96">
      <w:pPr>
        <w:pStyle w:val="Nivel3"/>
        <w:spacing w:before="0" w:after="0" w:line="360" w:lineRule="auto"/>
        <w:ind w:left="709" w:firstLine="0"/>
        <w:rPr>
          <w:color w:val="000000" w:themeColor="text1"/>
        </w:rPr>
      </w:pPr>
      <w:r w:rsidRPr="00736ADF">
        <w:t>Prestação de serviços conforme especificado no item 1.1 deste Termo de Referência;</w:t>
      </w:r>
    </w:p>
    <w:bookmarkEnd w:id="71"/>
    <w:p w14:paraId="76EB94FB" w14:textId="77777777" w:rsidR="006001E9" w:rsidRPr="00B47A96" w:rsidRDefault="006001E9" w:rsidP="00B47A96">
      <w:pPr>
        <w:pStyle w:val="Nvel01-SemNumerao"/>
        <w:spacing w:before="0" w:after="0" w:line="360" w:lineRule="auto"/>
        <w:rPr>
          <w:color w:val="000000" w:themeColor="text1"/>
          <w:lang w:eastAsia="en-US"/>
        </w:rPr>
      </w:pPr>
      <w:r w:rsidRPr="00B47A96">
        <w:rPr>
          <w:color w:val="000000" w:themeColor="text1"/>
          <w:lang w:eastAsia="en-US"/>
        </w:rPr>
        <w:t xml:space="preserve">Do recebimento </w:t>
      </w:r>
    </w:p>
    <w:p w14:paraId="46BF4FB4" w14:textId="77777777" w:rsidR="006001E9" w:rsidRPr="00B47A96" w:rsidRDefault="006001E9" w:rsidP="00B47A96">
      <w:pPr>
        <w:pStyle w:val="Nivel2"/>
        <w:spacing w:before="0" w:after="0" w:line="360" w:lineRule="auto"/>
        <w:ind w:left="0" w:firstLine="0"/>
        <w:rPr>
          <w:color w:val="000000" w:themeColor="text1"/>
          <w:lang w:eastAsia="en-US"/>
        </w:rPr>
      </w:pPr>
      <w:r w:rsidRPr="00B47A96">
        <w:rPr>
          <w:color w:val="000000" w:themeColor="text1"/>
          <w:lang w:eastAsia="en-US"/>
        </w:rPr>
        <w:t>Os serviços serão recebidos provisoriamente, no prazo de 05 (cinco) dias, pelo fiscal, mediante termos detalhados, quando verificado o cumprimento das exigências de caráter técnico e administrativo. (</w:t>
      </w:r>
      <w:hyperlink r:id="rId47" w:anchor="art140" w:history="1">
        <w:r w:rsidRPr="00B47A96">
          <w:rPr>
            <w:color w:val="000000" w:themeColor="text1"/>
            <w:lang w:eastAsia="en-US"/>
          </w:rPr>
          <w:t>Art. 140, I, a, da Lei nº 14.133</w:t>
        </w:r>
      </w:hyperlink>
      <w:r w:rsidRPr="00B47A96">
        <w:rPr>
          <w:color w:val="000000" w:themeColor="text1"/>
          <w:lang w:eastAsia="en-US"/>
        </w:rPr>
        <w:t xml:space="preserve"> de 2021 e </w:t>
      </w:r>
      <w:proofErr w:type="spellStart"/>
      <w:r w:rsidRPr="00B47A96">
        <w:rPr>
          <w:color w:val="000000" w:themeColor="text1"/>
          <w:lang w:eastAsia="en-US"/>
        </w:rPr>
        <w:t>Arts</w:t>
      </w:r>
      <w:proofErr w:type="spellEnd"/>
      <w:r w:rsidRPr="00B47A96">
        <w:rPr>
          <w:color w:val="000000" w:themeColor="text1"/>
          <w:lang w:eastAsia="en-US"/>
        </w:rPr>
        <w:t>. 22, X e 23, X do Decreto nº 11.246, de 2022).</w:t>
      </w:r>
    </w:p>
    <w:p w14:paraId="3461833C" w14:textId="77777777" w:rsidR="006001E9" w:rsidRPr="00B47A96" w:rsidRDefault="006001E9" w:rsidP="00B47A96">
      <w:pPr>
        <w:pStyle w:val="Nivel2"/>
        <w:spacing w:before="0" w:after="0" w:line="360" w:lineRule="auto"/>
        <w:ind w:left="0" w:firstLine="0"/>
        <w:rPr>
          <w:color w:val="000000" w:themeColor="text1"/>
          <w:lang w:eastAsia="en-US"/>
        </w:rPr>
      </w:pPr>
      <w:r w:rsidRPr="00B47A96">
        <w:rPr>
          <w:color w:val="000000" w:themeColor="text1"/>
          <w:lang w:eastAsia="en-US"/>
        </w:rPr>
        <w:t>O prazo da disposição acima será contado do recebimento de comunicação de cobrança oriunda do contratado com a comprovação da prestação dos serviços a que se referem a parcela a ser paga.</w:t>
      </w:r>
    </w:p>
    <w:p w14:paraId="1BF45C48" w14:textId="77777777" w:rsidR="006001E9" w:rsidRPr="00B47A96" w:rsidRDefault="006001E9" w:rsidP="00B47A96">
      <w:pPr>
        <w:pStyle w:val="Nivel2"/>
        <w:spacing w:before="0" w:after="0" w:line="360" w:lineRule="auto"/>
        <w:ind w:left="0" w:firstLine="0"/>
        <w:rPr>
          <w:color w:val="000000" w:themeColor="text1"/>
          <w:lang w:eastAsia="en-US"/>
        </w:rPr>
      </w:pPr>
      <w:r w:rsidRPr="00B47A96">
        <w:rPr>
          <w:color w:val="000000" w:themeColor="text1"/>
          <w:lang w:eastAsia="en-US"/>
        </w:rPr>
        <w:t>O fiscal do contrato realizará o recebimento provisório do objeto do contrato mediante termo detalhado que comprove o cumprimento das exigências de caráter técnico e administrativo.</w:t>
      </w:r>
    </w:p>
    <w:p w14:paraId="0884F493" w14:textId="77777777" w:rsidR="006001E9" w:rsidRPr="00B47A96" w:rsidRDefault="006001E9" w:rsidP="00B47A96">
      <w:pPr>
        <w:pStyle w:val="Nivel2"/>
        <w:spacing w:before="0" w:after="0" w:line="360" w:lineRule="auto"/>
        <w:ind w:left="0" w:firstLine="0"/>
        <w:rPr>
          <w:color w:val="000000" w:themeColor="text1"/>
          <w:lang w:eastAsia="en-US"/>
        </w:rPr>
      </w:pPr>
      <w:r w:rsidRPr="00B47A96">
        <w:rPr>
          <w:color w:val="000000" w:themeColor="text1"/>
          <w:lang w:eastAsia="en-US"/>
        </w:rPr>
        <w:t>Para efeito de recebimento provisório, ao final de cada período de faturamento, o fiscal do contrato irá apurar o resultado das avaliações da execução do objeto e, se for o caso, a análise do desempenho e qualidade da prestação dos serviços realizados em consonância com os indicadores previstos, que poderá resultar no redimensionamento de valores a serem pagos à contratada, registrando em relatório a ser encaminhado ao gestor do contrato.</w:t>
      </w:r>
    </w:p>
    <w:p w14:paraId="6FA76AA4" w14:textId="77777777" w:rsidR="006001E9" w:rsidRPr="00B47A96" w:rsidRDefault="006001E9" w:rsidP="00B47A96">
      <w:pPr>
        <w:pStyle w:val="Nivel3"/>
        <w:shd w:val="clear" w:color="auto" w:fill="FFFFFF" w:themeFill="background1"/>
        <w:spacing w:before="0" w:after="0" w:line="360" w:lineRule="auto"/>
        <w:ind w:left="1276" w:hanging="709"/>
        <w:rPr>
          <w:color w:val="000000" w:themeColor="text1"/>
          <w:lang w:eastAsia="en-US"/>
        </w:rPr>
      </w:pPr>
      <w:r w:rsidRPr="00B47A96">
        <w:rPr>
          <w:color w:val="000000" w:themeColor="text1"/>
          <w:lang w:eastAsia="en-US"/>
        </w:rPr>
        <w:lastRenderedPageBreak/>
        <w:t>Será considerado como ocorrido o recebimento provisório com a entrega do termo detalhado ou, em havendo mais de um a ser feito, com a entrega do último;</w:t>
      </w:r>
    </w:p>
    <w:p w14:paraId="04B2FB1C" w14:textId="77777777" w:rsidR="006001E9" w:rsidRPr="00B47A96" w:rsidRDefault="006001E9" w:rsidP="00B47A96">
      <w:pPr>
        <w:pStyle w:val="Nivel3"/>
        <w:shd w:val="clear" w:color="auto" w:fill="FFFFFF" w:themeFill="background1"/>
        <w:spacing w:before="0" w:after="0" w:line="360" w:lineRule="auto"/>
        <w:ind w:left="1276" w:hanging="709"/>
        <w:rPr>
          <w:color w:val="000000" w:themeColor="text1"/>
          <w:lang w:eastAsia="en-US"/>
        </w:rPr>
      </w:pPr>
      <w:r w:rsidRPr="00B47A96">
        <w:rPr>
          <w:color w:val="000000" w:themeColor="text1"/>
          <w:lang w:eastAsia="en-US"/>
        </w:rPr>
        <w:t>O Contratado fica obrigado a reparar, corrigir, remover, reconstruir ou substituir, às suas expensas, no todo ou em parte, o objeto em que se verificarem vícios, defeitos ou incorreções resultantes da execução ou materiais empregados, cabendo à fiscalização não atestar a última e/ou única medição de serviços até que sejam sanadas todas as eventuais pendências que possam vir a ser apontadas no Recebimento Provisório.</w:t>
      </w:r>
    </w:p>
    <w:p w14:paraId="61581971" w14:textId="77777777" w:rsidR="006001E9" w:rsidRPr="00B47A96" w:rsidRDefault="006001E9" w:rsidP="00B47A96">
      <w:pPr>
        <w:pStyle w:val="Nivel3"/>
        <w:shd w:val="clear" w:color="auto" w:fill="FFFFFF" w:themeFill="background1"/>
        <w:spacing w:before="0" w:after="0" w:line="360" w:lineRule="auto"/>
        <w:ind w:left="1276" w:hanging="709"/>
        <w:rPr>
          <w:color w:val="000000" w:themeColor="text1"/>
          <w:lang w:eastAsia="en-US"/>
        </w:rPr>
      </w:pPr>
      <w:r w:rsidRPr="00B47A96">
        <w:rPr>
          <w:color w:val="000000" w:themeColor="text1"/>
          <w:lang w:eastAsia="en-US"/>
        </w:rPr>
        <w:t xml:space="preserve">A fiscalização não efetuará o ateste da última e/ou única medição de serviços até que sejam sanadas todas as eventuais pendências que possam vir a ser apontadas no Recebimento Provisório. </w:t>
      </w:r>
    </w:p>
    <w:p w14:paraId="0BD4EDB4" w14:textId="77777777" w:rsidR="006001E9" w:rsidRPr="00B47A96" w:rsidRDefault="006001E9" w:rsidP="00B47A96">
      <w:pPr>
        <w:pStyle w:val="Nivel3"/>
        <w:shd w:val="clear" w:color="auto" w:fill="FFFFFF" w:themeFill="background1"/>
        <w:spacing w:before="0" w:after="0" w:line="360" w:lineRule="auto"/>
        <w:ind w:left="1276" w:hanging="709"/>
        <w:rPr>
          <w:color w:val="000000" w:themeColor="text1"/>
          <w:lang w:eastAsia="en-US"/>
        </w:rPr>
      </w:pPr>
      <w:r w:rsidRPr="00B47A96">
        <w:rPr>
          <w:color w:val="000000" w:themeColor="text1"/>
          <w:lang w:eastAsia="en-US"/>
        </w:rPr>
        <w:t>O recebimento provisório também ficará sujeito, quando cabível, à conclusão de todos os testes de campo e à entrega dos Manuais e Instruções exigíveis.</w:t>
      </w:r>
    </w:p>
    <w:p w14:paraId="02AFCA37" w14:textId="77777777" w:rsidR="006001E9" w:rsidRPr="00B47A96" w:rsidRDefault="006001E9" w:rsidP="00B47A96">
      <w:pPr>
        <w:pStyle w:val="Nivel3"/>
        <w:shd w:val="clear" w:color="auto" w:fill="FFFFFF" w:themeFill="background1"/>
        <w:spacing w:before="0" w:after="0" w:line="360" w:lineRule="auto"/>
        <w:ind w:left="1276" w:hanging="709"/>
        <w:rPr>
          <w:color w:val="000000" w:themeColor="text1"/>
          <w:lang w:eastAsia="en-US"/>
        </w:rPr>
      </w:pPr>
      <w:r w:rsidRPr="00B47A96">
        <w:rPr>
          <w:color w:val="000000" w:themeColor="text1"/>
          <w:lang w:eastAsia="en-US"/>
        </w:rPr>
        <w:t>Os serviços poderão ser rejeitados, no todo ou em parte, quando em desacordo com as especificações constantes neste Termo de Referência e na proposta, sem prejuízo da aplicação das penalidades.</w:t>
      </w:r>
    </w:p>
    <w:p w14:paraId="2CED5FD2" w14:textId="77777777" w:rsidR="006001E9" w:rsidRPr="00B47A96" w:rsidRDefault="006001E9" w:rsidP="00B47A96">
      <w:pPr>
        <w:pStyle w:val="Nivel2"/>
        <w:spacing w:before="0" w:after="0" w:line="360" w:lineRule="auto"/>
        <w:ind w:left="0" w:firstLine="0"/>
        <w:rPr>
          <w:color w:val="000000" w:themeColor="text1"/>
          <w:lang w:eastAsia="en-US"/>
        </w:rPr>
      </w:pPr>
      <w:r w:rsidRPr="00B47A96">
        <w:rPr>
          <w:color w:val="000000" w:themeColor="text1"/>
          <w:lang w:eastAsia="en-US"/>
        </w:rPr>
        <w:t>Quando a fiscalização for exercida por um único servidor, o Termo Detalhado deverá conter o registro, a análise e a conclusão acerca das ocorrências na execução do contrato, em relação à fiscalização técnica e administrativa e demais documentos que julgar necessários, devendo encaminhá-los ao gestor do contrato para recebimento definitivo.</w:t>
      </w:r>
    </w:p>
    <w:p w14:paraId="2981CBD7" w14:textId="77777777" w:rsidR="006001E9" w:rsidRPr="00B47A96" w:rsidRDefault="006001E9" w:rsidP="00B47A96">
      <w:pPr>
        <w:pStyle w:val="Nivel2"/>
        <w:spacing w:before="0" w:after="0" w:line="360" w:lineRule="auto"/>
        <w:ind w:left="0" w:firstLine="0"/>
        <w:rPr>
          <w:color w:val="000000" w:themeColor="text1"/>
          <w:lang w:eastAsia="en-US"/>
        </w:rPr>
      </w:pPr>
      <w:r w:rsidRPr="00B47A96">
        <w:rPr>
          <w:color w:val="000000" w:themeColor="text1"/>
          <w:lang w:eastAsia="en-US"/>
        </w:rPr>
        <w:t>Os serviços serão recebidos definitivamente no prazo de 05 (cinco) dias, contados do recebimento provisório, por servidor ou comissão designada pela autoridade competente, após a verificação da qualidade e quantidade do serviço e consequente aceitação mediante termo detalhado, obedecendo os seguintes procedimentos:</w:t>
      </w:r>
    </w:p>
    <w:p w14:paraId="7375CBB2" w14:textId="77777777" w:rsidR="006001E9" w:rsidRPr="00B47A96" w:rsidRDefault="006001E9" w:rsidP="00B47A96">
      <w:pPr>
        <w:pStyle w:val="Nivel3"/>
        <w:shd w:val="clear" w:color="auto" w:fill="FFFFFF" w:themeFill="background1"/>
        <w:spacing w:before="0" w:after="0" w:line="360" w:lineRule="auto"/>
        <w:ind w:left="1276" w:hanging="709"/>
        <w:rPr>
          <w:bCs/>
          <w:color w:val="000000" w:themeColor="text1"/>
          <w:lang w:eastAsia="en-US"/>
        </w:rPr>
      </w:pPr>
      <w:r w:rsidRPr="00B47A96">
        <w:rPr>
          <w:color w:val="000000" w:themeColor="text1"/>
          <w:lang w:eastAsia="en-US"/>
        </w:rPr>
        <w:t>Emitir documento comprobatório da avaliação realizada pelos fiscais técnico, administrativo e setorial, quando houver, no cumprimento de obrigações assumidas pelo contratado, com menção ao seu desempenho na execução contratual, baseado em indicadores objetivamente definidos e aferidos, e a eventuais penalidades aplicadas, devendo constar do cadastro de atesto de cumprimento de obrigações, conforme regulamento (</w:t>
      </w:r>
      <w:hyperlink r:id="rId48" w:anchor="art21">
        <w:r w:rsidRPr="00B47A96">
          <w:rPr>
            <w:rStyle w:val="Hyperlink"/>
            <w:color w:val="000000" w:themeColor="text1"/>
            <w:lang w:eastAsia="en-US"/>
          </w:rPr>
          <w:t>art. 21, VIII, Decreto nº 11.246, de 2022</w:t>
        </w:r>
      </w:hyperlink>
      <w:r w:rsidRPr="00B47A96">
        <w:rPr>
          <w:color w:val="000000" w:themeColor="text1"/>
          <w:lang w:eastAsia="en-US"/>
        </w:rPr>
        <w:t>).</w:t>
      </w:r>
    </w:p>
    <w:p w14:paraId="09146EA4" w14:textId="77777777" w:rsidR="006001E9" w:rsidRPr="00B47A96" w:rsidRDefault="006001E9" w:rsidP="00B47A96">
      <w:pPr>
        <w:pStyle w:val="Nivel3"/>
        <w:shd w:val="clear" w:color="auto" w:fill="FFFFFF" w:themeFill="background1"/>
        <w:spacing w:before="0" w:after="0" w:line="360" w:lineRule="auto"/>
        <w:ind w:left="1276" w:hanging="709"/>
        <w:rPr>
          <w:bCs/>
          <w:color w:val="000000" w:themeColor="text1"/>
          <w:lang w:eastAsia="en-US"/>
        </w:rPr>
      </w:pPr>
      <w:r w:rsidRPr="00B47A96">
        <w:rPr>
          <w:color w:val="000000" w:themeColor="text1"/>
          <w:lang w:eastAsia="en-US"/>
        </w:rPr>
        <w:t>Realizar a análise dos relatórios e de toda a documentação apresentada pela fiscalização e, caso haja irregularidades que impeçam a liquidação e o pagamento da despesa, indicar as cláusulas contratuais pertinentes, solicitando à CONTRATADA, por escrito, as respectivas correções;</w:t>
      </w:r>
    </w:p>
    <w:p w14:paraId="6FE55088" w14:textId="77777777" w:rsidR="006001E9" w:rsidRPr="00B47A96" w:rsidRDefault="006001E9" w:rsidP="00B47A96">
      <w:pPr>
        <w:pStyle w:val="Nivel3"/>
        <w:shd w:val="clear" w:color="auto" w:fill="FFFFFF" w:themeFill="background1"/>
        <w:spacing w:before="0" w:after="0" w:line="360" w:lineRule="auto"/>
        <w:ind w:left="1276" w:hanging="709"/>
        <w:rPr>
          <w:color w:val="000000" w:themeColor="text1"/>
          <w:lang w:eastAsia="en-US"/>
        </w:rPr>
      </w:pPr>
      <w:r w:rsidRPr="00B47A96">
        <w:rPr>
          <w:color w:val="000000" w:themeColor="text1"/>
          <w:lang w:eastAsia="en-US"/>
        </w:rPr>
        <w:t>Emitir Termo Detalhado para efeito de recebimento definitivo dos serviços prestados, com base nos relatórios e documentações apresentadas; e</w:t>
      </w:r>
    </w:p>
    <w:p w14:paraId="4B4F7222" w14:textId="77777777" w:rsidR="006001E9" w:rsidRPr="00B47A96" w:rsidRDefault="006001E9" w:rsidP="00B47A96">
      <w:pPr>
        <w:pStyle w:val="Nivel3"/>
        <w:shd w:val="clear" w:color="auto" w:fill="FFFFFF" w:themeFill="background1"/>
        <w:spacing w:before="0" w:after="0" w:line="360" w:lineRule="auto"/>
        <w:ind w:left="1276" w:hanging="709"/>
        <w:rPr>
          <w:bCs/>
          <w:color w:val="000000" w:themeColor="text1"/>
          <w:lang w:eastAsia="en-US"/>
        </w:rPr>
      </w:pPr>
      <w:r w:rsidRPr="00B47A96">
        <w:rPr>
          <w:color w:val="000000" w:themeColor="text1"/>
          <w:lang w:eastAsia="en-US"/>
        </w:rPr>
        <w:t>Comunicar a empresa para que emita a Nota Fiscal ou Fatura, com o valor exato dimensionado pela fiscalização.</w:t>
      </w:r>
    </w:p>
    <w:p w14:paraId="41DA5E97" w14:textId="77777777" w:rsidR="006001E9" w:rsidRPr="00B47A96" w:rsidRDefault="006001E9" w:rsidP="00B47A96">
      <w:pPr>
        <w:pStyle w:val="Nivel3"/>
        <w:shd w:val="clear" w:color="auto" w:fill="FFFFFF" w:themeFill="background1"/>
        <w:spacing w:before="0" w:after="0" w:line="360" w:lineRule="auto"/>
        <w:ind w:left="1276" w:hanging="709"/>
        <w:rPr>
          <w:bCs/>
          <w:color w:val="000000" w:themeColor="text1"/>
          <w:lang w:eastAsia="en-US"/>
        </w:rPr>
      </w:pPr>
      <w:r w:rsidRPr="00B47A96">
        <w:rPr>
          <w:color w:val="000000" w:themeColor="text1"/>
          <w:lang w:eastAsia="en-US"/>
        </w:rPr>
        <w:t>Enviar a documentação pertinente ao setor de contratos para a formalização dos procedimentos de liquidação e pagamento, no valor dimensionado pela fiscalização e gestão.</w:t>
      </w:r>
    </w:p>
    <w:p w14:paraId="716B9155" w14:textId="77777777" w:rsidR="006001E9" w:rsidRPr="00B47A96" w:rsidRDefault="006001E9" w:rsidP="00B47A96">
      <w:pPr>
        <w:pStyle w:val="Nivel2"/>
        <w:spacing w:before="0" w:after="0" w:line="360" w:lineRule="auto"/>
        <w:ind w:left="0" w:firstLine="0"/>
        <w:rPr>
          <w:color w:val="000000" w:themeColor="text1"/>
          <w:lang w:eastAsia="en-US"/>
        </w:rPr>
      </w:pPr>
      <w:r w:rsidRPr="00B47A96">
        <w:rPr>
          <w:color w:val="000000" w:themeColor="text1"/>
          <w:lang w:eastAsia="en-US"/>
        </w:rPr>
        <w:t xml:space="preserve">No caso de controvérsia sobre a execução do objeto, quanto à dimensão, qualidade e quantidade, deverá ser observado o teor do </w:t>
      </w:r>
      <w:hyperlink r:id="rId49" w:anchor="art143">
        <w:r w:rsidRPr="00B47A96">
          <w:rPr>
            <w:rStyle w:val="Hyperlink"/>
            <w:color w:val="000000" w:themeColor="text1"/>
            <w:lang w:eastAsia="en-US"/>
          </w:rPr>
          <w:t>art. 143 da Lei nº 14.133, de 2021</w:t>
        </w:r>
      </w:hyperlink>
      <w:r w:rsidRPr="00B47A96">
        <w:rPr>
          <w:color w:val="000000" w:themeColor="text1"/>
          <w:lang w:eastAsia="en-US"/>
        </w:rPr>
        <w:t xml:space="preserve">, comunicando-se à empresa para emissão </w:t>
      </w:r>
      <w:r w:rsidRPr="00B47A96">
        <w:rPr>
          <w:color w:val="000000" w:themeColor="text1"/>
          <w:lang w:eastAsia="en-US"/>
        </w:rPr>
        <w:lastRenderedPageBreak/>
        <w:t xml:space="preserve">de Nota Fiscal no que </w:t>
      </w:r>
      <w:proofErr w:type="spellStart"/>
      <w:r w:rsidRPr="00B47A96">
        <w:rPr>
          <w:color w:val="000000" w:themeColor="text1"/>
          <w:lang w:eastAsia="en-US"/>
        </w:rPr>
        <w:t>pertine</w:t>
      </w:r>
      <w:proofErr w:type="spellEnd"/>
      <w:r w:rsidRPr="00B47A96">
        <w:rPr>
          <w:color w:val="000000" w:themeColor="text1"/>
          <w:lang w:eastAsia="en-US"/>
        </w:rPr>
        <w:t xml:space="preserve"> à parcela incontroversa da execução do objeto, para efeito de liquidação e pagamento.</w:t>
      </w:r>
    </w:p>
    <w:p w14:paraId="46B358D9" w14:textId="77777777" w:rsidR="006001E9" w:rsidRPr="00B47A96" w:rsidRDefault="006001E9" w:rsidP="00B47A96">
      <w:pPr>
        <w:pStyle w:val="Nivel2"/>
        <w:spacing w:before="0" w:after="0" w:line="360" w:lineRule="auto"/>
        <w:ind w:left="0" w:firstLine="0"/>
        <w:rPr>
          <w:color w:val="000000" w:themeColor="text1"/>
          <w:lang w:eastAsia="en-US"/>
        </w:rPr>
      </w:pPr>
      <w:r w:rsidRPr="00B47A96">
        <w:rPr>
          <w:color w:val="000000" w:themeColor="text1"/>
          <w:lang w:eastAsia="en-US"/>
        </w:rPr>
        <w:t>Nenhum prazo de recebimento ocorrerá enquanto pendente a solução, pelo contratado, de inconsistências verificadas na execução do objeto ou no instrumento de cobrança.</w:t>
      </w:r>
    </w:p>
    <w:p w14:paraId="6964571E" w14:textId="77777777" w:rsidR="006001E9" w:rsidRPr="00B47A96" w:rsidRDefault="006001E9" w:rsidP="00B47A96">
      <w:pPr>
        <w:pStyle w:val="Nivel2"/>
        <w:spacing w:before="0" w:after="0" w:line="360" w:lineRule="auto"/>
        <w:ind w:left="0" w:firstLine="0"/>
        <w:rPr>
          <w:color w:val="000000" w:themeColor="text1"/>
          <w:lang w:eastAsia="en-US"/>
        </w:rPr>
      </w:pPr>
      <w:r w:rsidRPr="00B47A96">
        <w:rPr>
          <w:color w:val="000000" w:themeColor="text1"/>
          <w:lang w:eastAsia="en-US"/>
        </w:rPr>
        <w:t>O recebimento provisório ou definitivo não excluirá a responsabilidade civil pela solidez e pela segurança do serviço nem a responsabilidade ético-profissional pela perfeita execução do contrato.</w:t>
      </w:r>
    </w:p>
    <w:p w14:paraId="496F1561" w14:textId="77777777" w:rsidR="006001E9" w:rsidRPr="00B47A96" w:rsidRDefault="006001E9" w:rsidP="00B47A96">
      <w:pPr>
        <w:pStyle w:val="Nvel01-SemNumerao"/>
        <w:spacing w:before="0" w:after="0" w:line="360" w:lineRule="auto"/>
        <w:rPr>
          <w:color w:val="000000" w:themeColor="text1"/>
        </w:rPr>
      </w:pPr>
      <w:r w:rsidRPr="00B47A96">
        <w:rPr>
          <w:color w:val="000000" w:themeColor="text1"/>
        </w:rPr>
        <w:t>Liquidação</w:t>
      </w:r>
    </w:p>
    <w:p w14:paraId="45941144"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Recebida a Nota Fiscal ou documento de cobrança equivalente, correrá o prazo de dez dias úteis para fins de liquidação, na forma desta seção, prorrogáveis por igual período.</w:t>
      </w:r>
    </w:p>
    <w:p w14:paraId="5C672E2D" w14:textId="77777777" w:rsidR="006001E9" w:rsidRPr="00B47A96" w:rsidRDefault="006001E9" w:rsidP="00B47A96">
      <w:pPr>
        <w:pStyle w:val="Nivel3"/>
        <w:spacing w:before="0" w:after="0" w:line="360" w:lineRule="auto"/>
        <w:ind w:left="709" w:firstLine="0"/>
        <w:rPr>
          <w:color w:val="000000" w:themeColor="text1"/>
        </w:rPr>
      </w:pPr>
      <w:r w:rsidRPr="00B47A96">
        <w:rPr>
          <w:color w:val="000000" w:themeColor="text1"/>
        </w:rPr>
        <w:t xml:space="preserve">O prazo de que trata o item anterior será reduzido à metade, mantendo-se a possibilidade de prorrogação, nos casos de contratações decorrentes de despesas cujos valores não ultrapassem o limite de que trata o </w:t>
      </w:r>
      <w:hyperlink r:id="rId50" w:anchor="art75">
        <w:r w:rsidRPr="00B47A96">
          <w:rPr>
            <w:rStyle w:val="Hyperlink"/>
            <w:color w:val="000000" w:themeColor="text1"/>
          </w:rPr>
          <w:t>inciso II do art. 75 da Lei nº 14.133, de 2021</w:t>
        </w:r>
      </w:hyperlink>
    </w:p>
    <w:p w14:paraId="7D635155"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Para fins de liquidação, o setor competente deve verificar se a Nota Fiscal ou Fatura apresentada expressa os elementos necessários e essenciais do documento, tais como:</w:t>
      </w:r>
    </w:p>
    <w:p w14:paraId="663413AD" w14:textId="77777777" w:rsidR="006001E9" w:rsidRPr="00B47A96" w:rsidRDefault="006001E9" w:rsidP="00B47A96">
      <w:pPr>
        <w:pStyle w:val="Nivel3"/>
        <w:spacing w:before="0" w:after="0" w:line="360" w:lineRule="auto"/>
        <w:ind w:left="709" w:firstLine="0"/>
        <w:rPr>
          <w:color w:val="000000" w:themeColor="text1"/>
          <w:lang w:eastAsia="en-US"/>
        </w:rPr>
      </w:pPr>
      <w:r w:rsidRPr="00B47A96">
        <w:rPr>
          <w:color w:val="000000" w:themeColor="text1"/>
          <w:lang w:eastAsia="en-US"/>
        </w:rPr>
        <w:t xml:space="preserve"> o prazo de validade;</w:t>
      </w:r>
    </w:p>
    <w:p w14:paraId="76E3BFF7" w14:textId="77777777" w:rsidR="006001E9" w:rsidRPr="00B47A96" w:rsidRDefault="006001E9" w:rsidP="00B47A96">
      <w:pPr>
        <w:pStyle w:val="Nivel3"/>
        <w:spacing w:before="0" w:after="0" w:line="360" w:lineRule="auto"/>
        <w:ind w:left="709" w:firstLine="0"/>
        <w:rPr>
          <w:color w:val="000000" w:themeColor="text1"/>
          <w:lang w:eastAsia="en-US"/>
        </w:rPr>
      </w:pPr>
      <w:r w:rsidRPr="00B47A96">
        <w:rPr>
          <w:color w:val="000000" w:themeColor="text1"/>
          <w:lang w:eastAsia="en-US"/>
        </w:rPr>
        <w:t xml:space="preserve"> a data da emissão;</w:t>
      </w:r>
    </w:p>
    <w:p w14:paraId="1A486B0E" w14:textId="77777777" w:rsidR="006001E9" w:rsidRPr="00B47A96" w:rsidRDefault="006001E9" w:rsidP="00B47A96">
      <w:pPr>
        <w:pStyle w:val="Nivel3"/>
        <w:spacing w:before="0" w:after="0" w:line="360" w:lineRule="auto"/>
        <w:ind w:left="709" w:firstLine="0"/>
        <w:rPr>
          <w:color w:val="000000" w:themeColor="text1"/>
          <w:lang w:eastAsia="en-US"/>
        </w:rPr>
      </w:pPr>
      <w:r w:rsidRPr="00B47A96">
        <w:rPr>
          <w:color w:val="000000" w:themeColor="text1"/>
          <w:lang w:eastAsia="en-US"/>
        </w:rPr>
        <w:t xml:space="preserve"> os dados do contrato e do órgão contratante;</w:t>
      </w:r>
    </w:p>
    <w:p w14:paraId="673FC988" w14:textId="77777777" w:rsidR="006001E9" w:rsidRPr="00B47A96" w:rsidRDefault="006001E9" w:rsidP="00B47A96">
      <w:pPr>
        <w:pStyle w:val="Nivel3"/>
        <w:spacing w:before="0" w:after="0" w:line="360" w:lineRule="auto"/>
        <w:ind w:left="709" w:firstLine="0"/>
        <w:rPr>
          <w:color w:val="000000" w:themeColor="text1"/>
          <w:lang w:eastAsia="en-US"/>
        </w:rPr>
      </w:pPr>
      <w:r w:rsidRPr="00B47A96">
        <w:rPr>
          <w:color w:val="000000" w:themeColor="text1"/>
          <w:lang w:eastAsia="en-US"/>
        </w:rPr>
        <w:t xml:space="preserve"> o período respectivo de execução do contrato;</w:t>
      </w:r>
    </w:p>
    <w:p w14:paraId="15235142" w14:textId="77777777" w:rsidR="006001E9" w:rsidRPr="00B47A96" w:rsidRDefault="006001E9" w:rsidP="00B47A96">
      <w:pPr>
        <w:pStyle w:val="Nivel3"/>
        <w:spacing w:before="0" w:after="0" w:line="360" w:lineRule="auto"/>
        <w:ind w:left="709" w:firstLine="0"/>
        <w:rPr>
          <w:color w:val="000000" w:themeColor="text1"/>
          <w:lang w:eastAsia="en-US"/>
        </w:rPr>
      </w:pPr>
      <w:r w:rsidRPr="00B47A96">
        <w:rPr>
          <w:color w:val="000000" w:themeColor="text1"/>
          <w:lang w:eastAsia="en-US"/>
        </w:rPr>
        <w:t xml:space="preserve"> o valor a pagar; e</w:t>
      </w:r>
    </w:p>
    <w:p w14:paraId="06F10535" w14:textId="77777777" w:rsidR="006001E9" w:rsidRPr="00B47A96" w:rsidRDefault="006001E9" w:rsidP="00B47A96">
      <w:pPr>
        <w:pStyle w:val="Nivel3"/>
        <w:spacing w:before="0" w:after="0" w:line="360" w:lineRule="auto"/>
        <w:ind w:left="709" w:firstLine="0"/>
        <w:rPr>
          <w:color w:val="000000" w:themeColor="text1"/>
          <w:lang w:eastAsia="en-US"/>
        </w:rPr>
      </w:pPr>
      <w:r w:rsidRPr="00B47A96">
        <w:rPr>
          <w:color w:val="000000" w:themeColor="text1"/>
          <w:lang w:eastAsia="en-US"/>
        </w:rPr>
        <w:t xml:space="preserve"> eventual destaque do valor de retenções tributárias cabíveis.</w:t>
      </w:r>
    </w:p>
    <w:p w14:paraId="67616684"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Havendo erro na apresentação da Nota Fiscal/Fatura, ou circunstância que impeça a liquidação da despesa, esta ficará sobrestada até que o contratado providencie as medidas saneadoras, reiniciando-se o prazo após a comprovação da regularização da situação, sem ônus à contratante;</w:t>
      </w:r>
    </w:p>
    <w:p w14:paraId="1EA6D2DC"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A nota fiscal ou instrumento de cobrança equivalente deverá ser obrigatoriamente acompanhado da comprovação da regularidade fiscal, que mediante consulta aos sítios eletrônicos oficiais será feita a comprovação da regularidade ou à documentação mencionada no art. 68 da Lei nº 14.133/2021.</w:t>
      </w:r>
    </w:p>
    <w:p w14:paraId="00F413E6" w14:textId="77777777" w:rsidR="006001E9" w:rsidRPr="00B47A96" w:rsidRDefault="006001E9" w:rsidP="00B47A96">
      <w:pPr>
        <w:pStyle w:val="Nivel2"/>
        <w:spacing w:before="0" w:after="0" w:line="360" w:lineRule="auto"/>
        <w:ind w:left="0" w:firstLine="0"/>
        <w:rPr>
          <w:color w:val="000000" w:themeColor="text1"/>
        </w:rPr>
      </w:pPr>
      <w:bookmarkStart w:id="72" w:name="_Hlk161064516"/>
      <w:bookmarkStart w:id="73" w:name="_Int_T4XqlsQA"/>
      <w:r w:rsidRPr="00B47A96">
        <w:rPr>
          <w:color w:val="000000" w:themeColor="text1"/>
        </w:rPr>
        <w:t>A Administração deverá realizar consulta aos sítios eletrônicos oficiais para: a) verificar a manutenção das condições de habilitação exigidas no edital; b) identificar possível razão que impeça a participação em licitação, no âmbito do órgão ou entidade, proibição de contratar com o Poder Público, bem como ocorrências impeditivas indiretas</w:t>
      </w:r>
      <w:bookmarkEnd w:id="72"/>
      <w:r w:rsidRPr="00B47A96">
        <w:rPr>
          <w:color w:val="000000" w:themeColor="text1"/>
        </w:rPr>
        <w:t>.</w:t>
      </w:r>
      <w:bookmarkEnd w:id="73"/>
    </w:p>
    <w:p w14:paraId="2EAC0718" w14:textId="77777777" w:rsidR="006001E9" w:rsidRPr="00B47A96" w:rsidRDefault="006001E9" w:rsidP="00B47A96">
      <w:pPr>
        <w:pStyle w:val="Nivel2"/>
        <w:spacing w:before="0" w:after="0" w:line="360" w:lineRule="auto"/>
        <w:ind w:left="0" w:firstLine="0"/>
        <w:rPr>
          <w:color w:val="000000" w:themeColor="text1"/>
        </w:rPr>
      </w:pPr>
      <w:bookmarkStart w:id="74" w:name="_Hlk161064567"/>
      <w:r w:rsidRPr="00B47A96">
        <w:rPr>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w:t>
      </w:r>
      <w:bookmarkEnd w:id="74"/>
      <w:r w:rsidRPr="00B47A96">
        <w:rPr>
          <w:color w:val="000000" w:themeColor="text1"/>
        </w:rPr>
        <w:t xml:space="preserve"> do contratante.</w:t>
      </w:r>
    </w:p>
    <w:p w14:paraId="1898E177"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w:t>
      </w:r>
    </w:p>
    <w:p w14:paraId="3C0E449F"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 xml:space="preserve"> Persistindo a irregularidade, o contratante deverá adotar as medidas necessárias à rescisão contratual nos autos do processo administrativo correspondente, assegurada ao contratado a ampla defesa.</w:t>
      </w:r>
    </w:p>
    <w:p w14:paraId="0A6B544E"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lastRenderedPageBreak/>
        <w:t xml:space="preserve">Havendo a efetiva execução do objeto, os pagamentos serão realizados normalmente, até que se decida pela rescisão do contrato, caso o contratado não regularize sua situação de irregularidade. </w:t>
      </w:r>
    </w:p>
    <w:p w14:paraId="528DE989" w14:textId="77777777" w:rsidR="006001E9" w:rsidRPr="00B47A96" w:rsidRDefault="006001E9" w:rsidP="00B47A96">
      <w:pPr>
        <w:pStyle w:val="Nvel01-SemNumerao"/>
        <w:spacing w:before="0" w:after="0" w:line="360" w:lineRule="auto"/>
        <w:rPr>
          <w:color w:val="000000" w:themeColor="text1"/>
        </w:rPr>
      </w:pPr>
      <w:r w:rsidRPr="00B47A96">
        <w:rPr>
          <w:color w:val="000000" w:themeColor="text1"/>
        </w:rPr>
        <w:t>Prazo de pagamento</w:t>
      </w:r>
    </w:p>
    <w:p w14:paraId="29450543"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O pagamento será efetuado no prazo máximo de até trinta dias consecutivos, contados da finalização da liquidação da despesa, conforme seção anterior.</w:t>
      </w:r>
    </w:p>
    <w:p w14:paraId="57E7A2AC"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6C587753" w14:textId="77777777" w:rsidR="006001E9" w:rsidRPr="00B47A96" w:rsidRDefault="006001E9" w:rsidP="00B47A96">
      <w:pPr>
        <w:pStyle w:val="Nvel01-SemNumerao"/>
        <w:spacing w:before="0" w:after="0" w:line="360" w:lineRule="auto"/>
        <w:rPr>
          <w:color w:val="000000" w:themeColor="text1"/>
        </w:rPr>
      </w:pPr>
      <w:r w:rsidRPr="00B47A96">
        <w:rPr>
          <w:color w:val="000000" w:themeColor="text1"/>
        </w:rPr>
        <w:t>Forma de pagamento</w:t>
      </w:r>
    </w:p>
    <w:p w14:paraId="18E69900"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O pagamento será realizado através de ordem bancária, para crédito em banco, agência e conta corrente indicados pelo contratado.</w:t>
      </w:r>
    </w:p>
    <w:p w14:paraId="61885390"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Será considerada data do pagamento o dia em que constar como emitida a ordem bancária para pagamento.</w:t>
      </w:r>
    </w:p>
    <w:p w14:paraId="45FAAEDA" w14:textId="77777777" w:rsidR="006001E9" w:rsidRPr="00B47A96" w:rsidRDefault="006001E9" w:rsidP="00B47A96">
      <w:pPr>
        <w:pStyle w:val="Nivel2"/>
        <w:spacing w:before="0" w:after="0" w:line="360" w:lineRule="auto"/>
        <w:ind w:left="0" w:firstLine="0"/>
        <w:rPr>
          <w:color w:val="000000" w:themeColor="text1"/>
          <w:lang w:eastAsia="en-US"/>
        </w:rPr>
      </w:pPr>
      <w:r w:rsidRPr="00B47A96">
        <w:rPr>
          <w:color w:val="000000" w:themeColor="text1"/>
          <w:lang w:eastAsia="en-US"/>
        </w:rPr>
        <w:t>Quando do pagamento, será efetuada a retenção tributária prevista na legislação aplicável.</w:t>
      </w:r>
    </w:p>
    <w:p w14:paraId="3D12BE7B" w14:textId="77777777" w:rsidR="006001E9" w:rsidRPr="00B47A96" w:rsidRDefault="006001E9" w:rsidP="00B47A96">
      <w:pPr>
        <w:pStyle w:val="Nivel3"/>
        <w:spacing w:before="0" w:after="0" w:line="360" w:lineRule="auto"/>
        <w:ind w:left="709" w:firstLine="0"/>
        <w:rPr>
          <w:color w:val="000000" w:themeColor="text1"/>
          <w:lang w:eastAsia="en-US"/>
        </w:rPr>
      </w:pPr>
      <w:r w:rsidRPr="00B47A96">
        <w:rPr>
          <w:color w:val="000000" w:themeColor="text1"/>
          <w:lang w:eastAsia="en-US"/>
        </w:rPr>
        <w:t>Independentemente do percentual de tributo inserido na planilha, quando houver, serão retidos na fonte, quando da realização do pagamento, os percentuais estabelecidos na legislação vigente.</w:t>
      </w:r>
    </w:p>
    <w:p w14:paraId="132253FF" w14:textId="77777777" w:rsidR="006001E9" w:rsidRPr="00B47A96" w:rsidRDefault="006001E9" w:rsidP="00B47A96">
      <w:pPr>
        <w:pStyle w:val="Nivel2"/>
        <w:spacing w:before="0" w:after="0" w:line="360" w:lineRule="auto"/>
        <w:ind w:left="0" w:firstLine="0"/>
        <w:rPr>
          <w:color w:val="000000" w:themeColor="text1"/>
          <w:lang w:eastAsia="en-US"/>
        </w:rPr>
      </w:pPr>
      <w:r w:rsidRPr="00B47A96">
        <w:rPr>
          <w:color w:val="000000" w:themeColor="text1"/>
          <w:lang w:eastAsia="en-US"/>
        </w:rPr>
        <w:t>O contratado regularmente optante pelo Simples Nacional, nos termos da Lei Complementar nº 123, de 2006,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26FD12EA" w14:textId="77777777" w:rsidR="006001E9" w:rsidRPr="00B47A96" w:rsidRDefault="006001E9" w:rsidP="00B47A96">
      <w:pPr>
        <w:pStyle w:val="Nvel1-SemNum"/>
        <w:spacing w:before="0" w:line="360" w:lineRule="auto"/>
        <w:rPr>
          <w:color w:val="000000" w:themeColor="text1"/>
        </w:rPr>
      </w:pPr>
      <w:r w:rsidRPr="00B47A96">
        <w:rPr>
          <w:color w:val="000000" w:themeColor="text1"/>
        </w:rPr>
        <w:t>Antecipação de pagamento</w:t>
      </w:r>
    </w:p>
    <w:p w14:paraId="55CB541A"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A presente contratação não permite a antecipação de pagamento.</w:t>
      </w:r>
    </w:p>
    <w:p w14:paraId="74665304" w14:textId="77777777" w:rsidR="006001E9" w:rsidRPr="00B47A96" w:rsidRDefault="006001E9" w:rsidP="00B47A96">
      <w:pPr>
        <w:pStyle w:val="Nivel2"/>
        <w:numPr>
          <w:ilvl w:val="0"/>
          <w:numId w:val="0"/>
        </w:numPr>
        <w:spacing w:before="0" w:after="0" w:line="360" w:lineRule="auto"/>
        <w:rPr>
          <w:b/>
          <w:color w:val="000000" w:themeColor="text1"/>
        </w:rPr>
      </w:pPr>
      <w:r w:rsidRPr="00B47A96">
        <w:rPr>
          <w:b/>
          <w:color w:val="000000" w:themeColor="text1"/>
        </w:rPr>
        <w:t>Cessão de crédito</w:t>
      </w:r>
    </w:p>
    <w:p w14:paraId="148BBE09"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A presente licitação não permite cessão de crédito.</w:t>
      </w:r>
    </w:p>
    <w:p w14:paraId="5006233B" w14:textId="77777777" w:rsidR="006001E9" w:rsidRPr="00B47A96" w:rsidRDefault="006001E9" w:rsidP="00B47A96">
      <w:pPr>
        <w:pStyle w:val="Nivel01"/>
        <w:spacing w:before="0" w:line="360" w:lineRule="auto"/>
        <w:rPr>
          <w:rFonts w:eastAsia="Calibri"/>
          <w:color w:val="000000" w:themeColor="text1"/>
        </w:rPr>
      </w:pPr>
      <w:r w:rsidRPr="00B47A96">
        <w:rPr>
          <w:color w:val="000000" w:themeColor="text1"/>
        </w:rPr>
        <w:t>FORMA E CRITÉRIOS DE SELEÇÃO DO FORNECEDOR E REGIME DE EXECUÇÃO</w:t>
      </w:r>
    </w:p>
    <w:p w14:paraId="16825E9C" w14:textId="77777777" w:rsidR="006001E9" w:rsidRPr="00B47A96" w:rsidRDefault="006001E9" w:rsidP="00B47A96">
      <w:pPr>
        <w:pStyle w:val="Nvel01-SemNumerao"/>
        <w:spacing w:before="0" w:after="0" w:line="360" w:lineRule="auto"/>
        <w:rPr>
          <w:rFonts w:eastAsiaTheme="minorEastAsia"/>
          <w:color w:val="000000" w:themeColor="text1"/>
        </w:rPr>
      </w:pPr>
      <w:r w:rsidRPr="00B47A96">
        <w:rPr>
          <w:color w:val="000000" w:themeColor="text1"/>
        </w:rPr>
        <w:t>Forma de seleção e critério de julgamento da proposta</w:t>
      </w:r>
    </w:p>
    <w:p w14:paraId="227447C9" w14:textId="77777777" w:rsidR="006001E9" w:rsidRPr="00B47A96" w:rsidRDefault="006001E9" w:rsidP="00B47A96">
      <w:pPr>
        <w:pStyle w:val="Nivel2"/>
        <w:spacing w:before="0" w:after="0" w:line="360" w:lineRule="auto"/>
        <w:ind w:left="0" w:firstLine="0"/>
        <w:rPr>
          <w:rFonts w:eastAsia="MS Mincho"/>
          <w:color w:val="000000" w:themeColor="text1"/>
        </w:rPr>
      </w:pPr>
      <w:r w:rsidRPr="00B47A96">
        <w:rPr>
          <w:color w:val="000000" w:themeColor="text1"/>
        </w:rPr>
        <w:t>O fornecedor será selecionado por meio da realização de procedimento de LICITAÇÃO, na modalidade PREGÃO, sob a forma ELETRÔNICA, com adoção do critério de julgamento pelo MENOR PREÇO.</w:t>
      </w:r>
    </w:p>
    <w:p w14:paraId="61F2BDF0" w14:textId="77777777" w:rsidR="006001E9" w:rsidRPr="00B47A96" w:rsidRDefault="006001E9" w:rsidP="00B47A96">
      <w:pPr>
        <w:pStyle w:val="Nvel01-SemNumerao"/>
        <w:spacing w:before="0" w:after="0" w:line="360" w:lineRule="auto"/>
        <w:rPr>
          <w:rFonts w:eastAsia="MS Mincho"/>
          <w:color w:val="000000" w:themeColor="text1"/>
        </w:rPr>
      </w:pPr>
      <w:r w:rsidRPr="00B47A96">
        <w:rPr>
          <w:color w:val="000000" w:themeColor="text1"/>
        </w:rPr>
        <w:t>Regime de execução</w:t>
      </w:r>
    </w:p>
    <w:p w14:paraId="386D8AD0" w14:textId="77777777" w:rsidR="006001E9" w:rsidRPr="00B47A96" w:rsidRDefault="006001E9" w:rsidP="00B47A96">
      <w:pPr>
        <w:pStyle w:val="Nivel2"/>
        <w:spacing w:before="0" w:after="0" w:line="360" w:lineRule="auto"/>
        <w:ind w:left="0" w:firstLine="0"/>
        <w:rPr>
          <w:rFonts w:eastAsia="MS Mincho"/>
          <w:color w:val="000000" w:themeColor="text1"/>
        </w:rPr>
      </w:pPr>
      <w:r w:rsidRPr="00B47A96">
        <w:rPr>
          <w:color w:val="000000" w:themeColor="text1"/>
        </w:rPr>
        <w:t>O regime de execução do contrato será empreitada por preço unitário.</w:t>
      </w:r>
    </w:p>
    <w:p w14:paraId="5D73133F" w14:textId="77777777" w:rsidR="006001E9" w:rsidRPr="00B47A96" w:rsidRDefault="006001E9" w:rsidP="00B47A96">
      <w:pPr>
        <w:pStyle w:val="Nvel01-SemNumerao"/>
        <w:spacing w:before="0" w:after="0" w:line="360" w:lineRule="auto"/>
        <w:rPr>
          <w:color w:val="000000" w:themeColor="text1"/>
        </w:rPr>
      </w:pPr>
      <w:r w:rsidRPr="00B47A96">
        <w:rPr>
          <w:color w:val="000000" w:themeColor="text1"/>
        </w:rPr>
        <w:t>Exigências de habilitação</w:t>
      </w:r>
    </w:p>
    <w:p w14:paraId="22B62EE1"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Para fins de habilitação, deverá o licitante comprovar os seguintes requisitos:</w:t>
      </w:r>
    </w:p>
    <w:p w14:paraId="42314328" w14:textId="77777777" w:rsidR="006001E9" w:rsidRPr="00B47A96" w:rsidRDefault="006001E9" w:rsidP="00B47A96">
      <w:pPr>
        <w:pStyle w:val="Nvel01-SemNumerao"/>
        <w:spacing w:before="0" w:after="0" w:line="360" w:lineRule="auto"/>
        <w:rPr>
          <w:color w:val="000000" w:themeColor="text1"/>
        </w:rPr>
      </w:pPr>
      <w:r w:rsidRPr="00B47A96">
        <w:rPr>
          <w:color w:val="000000" w:themeColor="text1"/>
        </w:rPr>
        <w:t>Habilitação jurídica</w:t>
      </w:r>
    </w:p>
    <w:p w14:paraId="76EA3211" w14:textId="77777777" w:rsidR="006001E9" w:rsidRPr="00B47A96" w:rsidRDefault="006001E9" w:rsidP="00B47A96">
      <w:pPr>
        <w:pStyle w:val="Nivel2"/>
        <w:spacing w:before="0" w:after="0" w:line="360" w:lineRule="auto"/>
        <w:ind w:left="0" w:firstLine="0"/>
        <w:rPr>
          <w:color w:val="000000" w:themeColor="text1"/>
        </w:rPr>
      </w:pPr>
      <w:bookmarkStart w:id="75" w:name="_Ref115800561"/>
      <w:r w:rsidRPr="00B47A96">
        <w:rPr>
          <w:b/>
          <w:bCs/>
          <w:color w:val="000000" w:themeColor="text1"/>
        </w:rPr>
        <w:t>Pessoa física:</w:t>
      </w:r>
      <w:r w:rsidRPr="00B47A96">
        <w:rPr>
          <w:color w:val="000000" w:themeColor="text1"/>
        </w:rPr>
        <w:t xml:space="preserve"> cédula de identidade (RG) ou documento equivalente que, por força de lei, tenha validade para fins de identificação em todo o território nacional;</w:t>
      </w:r>
      <w:bookmarkEnd w:id="75"/>
    </w:p>
    <w:p w14:paraId="118F9C88" w14:textId="77777777" w:rsidR="006001E9" w:rsidRPr="00B47A96" w:rsidRDefault="006001E9" w:rsidP="00B47A96">
      <w:pPr>
        <w:pStyle w:val="Nivel2"/>
        <w:spacing w:before="0" w:after="0" w:line="360" w:lineRule="auto"/>
        <w:ind w:left="0" w:firstLine="0"/>
        <w:rPr>
          <w:color w:val="000000" w:themeColor="text1"/>
        </w:rPr>
      </w:pPr>
      <w:r w:rsidRPr="00B47A96">
        <w:rPr>
          <w:b/>
          <w:bCs/>
          <w:color w:val="000000" w:themeColor="text1"/>
        </w:rPr>
        <w:t>Empresário individual</w:t>
      </w:r>
      <w:r w:rsidRPr="00B47A96">
        <w:rPr>
          <w:color w:val="000000" w:themeColor="text1"/>
        </w:rPr>
        <w:t xml:space="preserve">: inscrição no Registro Público de Empresas Mercantis, a cargo da Junta Comercial da respectiva sede; </w:t>
      </w:r>
    </w:p>
    <w:p w14:paraId="4D74C5AD" w14:textId="77777777" w:rsidR="006001E9" w:rsidRPr="00B47A96" w:rsidRDefault="006001E9" w:rsidP="00B47A96">
      <w:pPr>
        <w:pStyle w:val="Nivel2"/>
        <w:spacing w:before="0" w:after="0" w:line="360" w:lineRule="auto"/>
        <w:ind w:left="0" w:firstLine="0"/>
        <w:rPr>
          <w:color w:val="000000" w:themeColor="text1"/>
        </w:rPr>
      </w:pPr>
      <w:r w:rsidRPr="00B47A96">
        <w:rPr>
          <w:b/>
          <w:bCs/>
          <w:color w:val="000000" w:themeColor="text1"/>
        </w:rPr>
        <w:lastRenderedPageBreak/>
        <w:t>Microempreendedor Individual - MEI</w:t>
      </w:r>
      <w:r w:rsidRPr="00B47A96">
        <w:rPr>
          <w:color w:val="000000" w:themeColor="text1"/>
        </w:rPr>
        <w:t xml:space="preserve">: Certificado da Condição de Microempreendedor Individual - CCMEI, cuja aceitação ficará condicionada à verificação da autenticidade no sítio </w:t>
      </w:r>
      <w:hyperlink r:id="rId51">
        <w:r w:rsidRPr="00B47A96">
          <w:rPr>
            <w:rStyle w:val="Hyperlink"/>
            <w:color w:val="000000" w:themeColor="text1"/>
          </w:rPr>
          <w:t>https://www.gov.br/empresas-e-negocios/pt-br/empreendedor</w:t>
        </w:r>
      </w:hyperlink>
      <w:r w:rsidRPr="00B47A96">
        <w:rPr>
          <w:color w:val="000000" w:themeColor="text1"/>
        </w:rPr>
        <w:t>;</w:t>
      </w:r>
    </w:p>
    <w:p w14:paraId="13D06780"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3D1F5152" w14:textId="77777777" w:rsidR="006001E9" w:rsidRPr="00B47A96" w:rsidRDefault="006001E9" w:rsidP="00B47A96">
      <w:pPr>
        <w:pStyle w:val="Nivel2"/>
        <w:spacing w:before="0" w:after="0" w:line="360" w:lineRule="auto"/>
        <w:ind w:left="0" w:firstLine="0"/>
        <w:rPr>
          <w:color w:val="000000" w:themeColor="text1"/>
        </w:rPr>
      </w:pPr>
      <w:r w:rsidRPr="00B47A96">
        <w:rPr>
          <w:b/>
          <w:bCs/>
          <w:color w:val="000000" w:themeColor="text1"/>
        </w:rPr>
        <w:t>Sociedade empresária estrangeira</w:t>
      </w:r>
      <w:r w:rsidRPr="00B47A96">
        <w:rPr>
          <w:color w:val="000000" w:themeColor="text1"/>
        </w:rPr>
        <w:t>: portaria de autorização de funcionamento no Brasil, publicada no Diário Oficial da União e arquivada na Junta Comercial da unidade federativa onde se localizar a filial, agência, sucursal ou estabelecimento, a qual será considerada como sua sede, conforme Instrução Normativa DREI/ME n.º 77, de 18 de março de 2020.</w:t>
      </w:r>
    </w:p>
    <w:p w14:paraId="757F9CFD" w14:textId="77777777" w:rsidR="006001E9" w:rsidRPr="00B47A96" w:rsidRDefault="006001E9" w:rsidP="00B47A96">
      <w:pPr>
        <w:pStyle w:val="Nivel2"/>
        <w:spacing w:before="0" w:after="0" w:line="360" w:lineRule="auto"/>
        <w:ind w:left="0" w:firstLine="0"/>
        <w:rPr>
          <w:color w:val="000000" w:themeColor="text1"/>
        </w:rPr>
      </w:pPr>
      <w:r w:rsidRPr="00B47A96">
        <w:rPr>
          <w:b/>
          <w:bCs/>
          <w:color w:val="000000" w:themeColor="text1"/>
        </w:rPr>
        <w:t>Sociedade simples</w:t>
      </w:r>
      <w:r w:rsidRPr="00B47A96">
        <w:rPr>
          <w:color w:val="000000" w:themeColor="text1"/>
        </w:rPr>
        <w:t>: inscrição do ato constitutivo no Registro Civil de Pessoas Jurídicas do local de sua sede, acompanhada de documento comprobatório de seus administradores;</w:t>
      </w:r>
    </w:p>
    <w:p w14:paraId="3BB68CD2" w14:textId="77777777" w:rsidR="006001E9" w:rsidRPr="00B47A96" w:rsidRDefault="006001E9" w:rsidP="00B47A96">
      <w:pPr>
        <w:pStyle w:val="Nivel2"/>
        <w:spacing w:before="0" w:after="0" w:line="360" w:lineRule="auto"/>
        <w:ind w:left="0" w:firstLine="0"/>
        <w:rPr>
          <w:color w:val="000000" w:themeColor="text1"/>
        </w:rPr>
      </w:pPr>
      <w:r w:rsidRPr="00B47A96">
        <w:rPr>
          <w:b/>
          <w:bCs/>
          <w:color w:val="000000" w:themeColor="text1"/>
        </w:rPr>
        <w:t>Filial, sucursal ou agência de sociedade simples ou empresária</w:t>
      </w:r>
      <w:r w:rsidRPr="00B47A96">
        <w:rPr>
          <w:color w:val="000000" w:themeColor="text1"/>
        </w:rPr>
        <w:t xml:space="preserve">: inscrição do ato constitutivo da filial, sucursal ou agência da sociedade simples ou empresária, respectivamente, no Registro Civil das Pessoas Jurídicas ou no Registro Público de Empresas </w:t>
      </w:r>
      <w:bookmarkStart w:id="76" w:name="_Int_ySfCXwr4"/>
      <w:r w:rsidRPr="00B47A96">
        <w:rPr>
          <w:color w:val="000000" w:themeColor="text1"/>
        </w:rPr>
        <w:t>Mercantis onde</w:t>
      </w:r>
      <w:bookmarkEnd w:id="76"/>
      <w:r w:rsidRPr="00B47A96">
        <w:rPr>
          <w:color w:val="000000" w:themeColor="text1"/>
        </w:rPr>
        <w:t xml:space="preserve"> opera, com averbação no Registro onde tem sede a matriz</w:t>
      </w:r>
    </w:p>
    <w:p w14:paraId="65453851" w14:textId="77777777" w:rsidR="006001E9" w:rsidRPr="00B47A96" w:rsidRDefault="006001E9" w:rsidP="00B47A96">
      <w:pPr>
        <w:pStyle w:val="Nivel2"/>
        <w:spacing w:before="0" w:after="0" w:line="360" w:lineRule="auto"/>
        <w:ind w:left="0" w:firstLine="0"/>
        <w:rPr>
          <w:color w:val="000000" w:themeColor="text1"/>
        </w:rPr>
      </w:pPr>
      <w:r w:rsidRPr="00B47A96">
        <w:rPr>
          <w:b/>
          <w:bCs/>
          <w:color w:val="000000" w:themeColor="text1"/>
        </w:rPr>
        <w:t>Sociedade cooperativa</w:t>
      </w:r>
      <w:r w:rsidRPr="00B47A96">
        <w:rPr>
          <w:color w:val="000000" w:themeColor="text1"/>
        </w:rPr>
        <w:t>: ata de fundação e estatuto social, com a ata da assembleia que o aprovou, devidamente arquivado na Junta Comercial ou inscrito no Registro Civil das Pessoas Jurídicas da respectiva sede, além do registro de que trata o art. 107 da Lei nº 5.764, de 16 de dezembro 1971.</w:t>
      </w:r>
    </w:p>
    <w:p w14:paraId="2B8E6813" w14:textId="77777777" w:rsidR="006001E9" w:rsidRPr="00B47A96" w:rsidRDefault="006001E9" w:rsidP="00B47A96">
      <w:pPr>
        <w:pStyle w:val="Nivel2"/>
        <w:spacing w:before="0" w:after="0" w:line="360" w:lineRule="auto"/>
        <w:ind w:left="0" w:firstLine="0"/>
        <w:rPr>
          <w:color w:val="000000" w:themeColor="text1"/>
        </w:rPr>
      </w:pPr>
      <w:r w:rsidRPr="00B47A96">
        <w:rPr>
          <w:b/>
          <w:bCs/>
          <w:color w:val="000000" w:themeColor="text1"/>
        </w:rPr>
        <w:t>Ato de autorização</w:t>
      </w:r>
      <w:r w:rsidRPr="00B47A96">
        <w:rPr>
          <w:color w:val="000000" w:themeColor="text1"/>
        </w:rPr>
        <w:t xml:space="preserve"> para o exercício da atividade, expedido pelo órgão competente, quando for o caso.</w:t>
      </w:r>
    </w:p>
    <w:p w14:paraId="113B62EB"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Os documentos apresentados deverão estar acompanhados de todas as alterações ou da consolidação respectiva.</w:t>
      </w:r>
    </w:p>
    <w:p w14:paraId="2E4E85D3" w14:textId="77777777" w:rsidR="006001E9" w:rsidRPr="00B47A96" w:rsidRDefault="006001E9" w:rsidP="00B47A96">
      <w:pPr>
        <w:pStyle w:val="Nvel01-SemNumerao"/>
        <w:spacing w:before="0" w:after="0" w:line="360" w:lineRule="auto"/>
        <w:rPr>
          <w:color w:val="000000" w:themeColor="text1"/>
        </w:rPr>
      </w:pPr>
      <w:r w:rsidRPr="00B47A96">
        <w:rPr>
          <w:color w:val="000000" w:themeColor="text1"/>
        </w:rPr>
        <w:t>Habilitação fiscal, social e trabalhista</w:t>
      </w:r>
    </w:p>
    <w:p w14:paraId="1570A8D3"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Prova de inscrição no Cadastro Nacional de Pessoas Jurídicas ou no Cadastro de Pessoas Físicas, conforme o caso;</w:t>
      </w:r>
    </w:p>
    <w:p w14:paraId="1E0970D5"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6B3A6E79"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Prova de regularidade com o Fundo de Garantia do Tempo de Serviço (FGTS);</w:t>
      </w:r>
    </w:p>
    <w:p w14:paraId="3BAD02A8"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 xml:space="preserve">Prova de inexistência de débitos inadimplidos perante a Justiça do Trabalho, mediante a apresentação de certidão negativa ou positiva com efeito de negativa, nos termos do Título VII-A da Consolidação das Leis do Trabalho, aprovada pelo </w:t>
      </w:r>
      <w:hyperlink r:id="rId52">
        <w:r w:rsidRPr="00B47A96">
          <w:rPr>
            <w:rStyle w:val="Hyperlink"/>
            <w:color w:val="000000" w:themeColor="text1"/>
          </w:rPr>
          <w:t>Decreto-Lei nº 5.452, de 1º de maio de 1943;</w:t>
        </w:r>
      </w:hyperlink>
    </w:p>
    <w:p w14:paraId="774BB3AE"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Prova de inscrição no cadastro de contribuintes estadual e/ou municipal, se houver, relativo ao domicílio ou sede do licitante, pertinente ao seu ramo de atividade e compatível com o objeto contratual;</w:t>
      </w:r>
    </w:p>
    <w:p w14:paraId="2E391372"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Prova de regularidade com a Fazenda Estadual e Municipal do domicílio ou sede do fornecedor, relativa à atividade em cujo exercício contrata ou concorre;</w:t>
      </w:r>
    </w:p>
    <w:p w14:paraId="5EABD25B"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lastRenderedPageBreak/>
        <w:t>Caso o fornecedor seja considerado isento dos tributos relacionados ao objeto contratual, deverá comprovar tal condição mediante a apresentação de declaração da Fazenda respectiva do seu domicílio ou sede, ou outra equivalente, na forma da lei.</w:t>
      </w:r>
      <w:bookmarkStart w:id="77" w:name="_Hlk121934117"/>
    </w:p>
    <w:p w14:paraId="00B1D404"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bookmarkEnd w:id="77"/>
    <w:p w14:paraId="411F4098" w14:textId="77777777" w:rsidR="006001E9" w:rsidRPr="00B47A96" w:rsidRDefault="006001E9" w:rsidP="00B47A96">
      <w:pPr>
        <w:pStyle w:val="Nvel01-SemNumerao"/>
        <w:spacing w:before="0" w:after="0" w:line="360" w:lineRule="auto"/>
        <w:rPr>
          <w:color w:val="000000" w:themeColor="text1"/>
        </w:rPr>
      </w:pPr>
      <w:r w:rsidRPr="00B47A96">
        <w:rPr>
          <w:color w:val="000000" w:themeColor="text1"/>
        </w:rPr>
        <w:t>Qualificação Econômico-Financeira</w:t>
      </w:r>
    </w:p>
    <w:p w14:paraId="66FDE853"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Certidão negativa de insolvência civil expedida pelo distribuidor do domicílio ou sede do licitante, caso se trate de pessoa física, desde que admitida a sua participação na licitação, ou de sociedade simples;</w:t>
      </w:r>
    </w:p>
    <w:p w14:paraId="35C6AD0B"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 xml:space="preserve">Certidão negativa de falência expedida pelo distribuidor da sede da pessoa jurídica, com data de emissão de no máximo </w:t>
      </w:r>
      <w:r w:rsidRPr="00B47A96">
        <w:rPr>
          <w:color w:val="000000" w:themeColor="text1"/>
        </w:rPr>
        <w:fldChar w:fldCharType="begin">
          <w:ffData>
            <w:name w:val="Texto74"/>
            <w:enabled/>
            <w:calcOnExit w:val="0"/>
            <w:textInput/>
          </w:ffData>
        </w:fldChar>
      </w:r>
      <w:r w:rsidRPr="00B47A96">
        <w:rPr>
          <w:color w:val="000000" w:themeColor="text1"/>
        </w:rPr>
        <w:instrText xml:space="preserve"> FORMTEXT </w:instrText>
      </w:r>
      <w:r w:rsidRPr="00B47A96">
        <w:rPr>
          <w:color w:val="000000" w:themeColor="text1"/>
        </w:rPr>
      </w:r>
      <w:r w:rsidRPr="00B47A96">
        <w:rPr>
          <w:color w:val="000000" w:themeColor="text1"/>
        </w:rPr>
        <w:fldChar w:fldCharType="separate"/>
      </w:r>
      <w:r w:rsidRPr="00B47A96">
        <w:rPr>
          <w:color w:val="000000" w:themeColor="text1"/>
        </w:rPr>
        <w:t>60</w:t>
      </w:r>
      <w:r w:rsidRPr="00B47A96">
        <w:rPr>
          <w:color w:val="000000" w:themeColor="text1"/>
        </w:rPr>
        <w:fldChar w:fldCharType="end"/>
      </w:r>
      <w:r w:rsidRPr="00B47A96">
        <w:rPr>
          <w:color w:val="000000" w:themeColor="text1"/>
        </w:rPr>
        <w:t xml:space="preserve"> (</w:t>
      </w:r>
      <w:r w:rsidRPr="00B47A96">
        <w:rPr>
          <w:color w:val="000000" w:themeColor="text1"/>
        </w:rPr>
        <w:fldChar w:fldCharType="begin">
          <w:ffData>
            <w:name w:val="Texto74"/>
            <w:enabled/>
            <w:calcOnExit w:val="0"/>
            <w:textInput/>
          </w:ffData>
        </w:fldChar>
      </w:r>
      <w:r w:rsidRPr="00B47A96">
        <w:rPr>
          <w:color w:val="000000" w:themeColor="text1"/>
        </w:rPr>
        <w:instrText xml:space="preserve"> FORMTEXT </w:instrText>
      </w:r>
      <w:r w:rsidRPr="00B47A96">
        <w:rPr>
          <w:color w:val="000000" w:themeColor="text1"/>
        </w:rPr>
      </w:r>
      <w:r w:rsidRPr="00B47A96">
        <w:rPr>
          <w:color w:val="000000" w:themeColor="text1"/>
        </w:rPr>
        <w:fldChar w:fldCharType="separate"/>
      </w:r>
      <w:r w:rsidRPr="00B47A96">
        <w:rPr>
          <w:color w:val="000000" w:themeColor="text1"/>
        </w:rPr>
        <w:t>sessenta</w:t>
      </w:r>
      <w:r w:rsidRPr="00B47A96">
        <w:rPr>
          <w:color w:val="000000" w:themeColor="text1"/>
        </w:rPr>
        <w:fldChar w:fldCharType="end"/>
      </w:r>
      <w:r w:rsidRPr="00B47A96">
        <w:rPr>
          <w:color w:val="000000" w:themeColor="text1"/>
        </w:rPr>
        <w:t>) dias contados da data da apresentação - Lei nº 14.133, de 2021, art. 69, caput, inciso II;</w:t>
      </w:r>
    </w:p>
    <w:p w14:paraId="21E94043" w14:textId="77777777" w:rsidR="006001E9" w:rsidRPr="00B47A96" w:rsidRDefault="006001E9" w:rsidP="00B47A96">
      <w:pPr>
        <w:pStyle w:val="Nivel2"/>
        <w:spacing w:before="0" w:after="0" w:line="360" w:lineRule="auto"/>
        <w:ind w:left="0" w:firstLine="0"/>
        <w:rPr>
          <w:rStyle w:val="eop"/>
          <w:color w:val="000000" w:themeColor="text1"/>
        </w:rPr>
      </w:pPr>
      <w:r w:rsidRPr="00B47A96">
        <w:rPr>
          <w:rStyle w:val="normaltextrun"/>
          <w:color w:val="000000" w:themeColor="text1"/>
        </w:rPr>
        <w:t>Balanço patrimonial, demonstração de resultado de exercício e demais demonstrações contábeis dos 2 (dois) últimos exercícios sociais, comprovando: </w:t>
      </w:r>
    </w:p>
    <w:p w14:paraId="0C5305D6" w14:textId="77777777" w:rsidR="006001E9" w:rsidRPr="00B47A96" w:rsidRDefault="006001E9" w:rsidP="00B47A96">
      <w:pPr>
        <w:pStyle w:val="Nivel3"/>
        <w:spacing w:before="0" w:after="0" w:line="360" w:lineRule="auto"/>
        <w:ind w:left="709" w:firstLine="0"/>
        <w:rPr>
          <w:rStyle w:val="normaltextrun"/>
          <w:color w:val="000000" w:themeColor="text1"/>
        </w:rPr>
      </w:pPr>
      <w:r w:rsidRPr="00B47A96">
        <w:rPr>
          <w:rStyle w:val="normaltextrun"/>
          <w:color w:val="000000" w:themeColor="text1"/>
        </w:rPr>
        <w:t xml:space="preserve">índices de Liquidez Geral (LG), Liquidez Corrente (LC), e Solvência Geral (SG) superiores a 1 (um); </w:t>
      </w:r>
    </w:p>
    <w:p w14:paraId="68139EC2" w14:textId="77777777" w:rsidR="006001E9" w:rsidRPr="00B47A96" w:rsidRDefault="006001E9" w:rsidP="00B47A96">
      <w:pPr>
        <w:pStyle w:val="Nivel3"/>
        <w:spacing w:before="0" w:after="0" w:line="360" w:lineRule="auto"/>
        <w:ind w:left="709" w:firstLine="0"/>
        <w:rPr>
          <w:rStyle w:val="normaltextrun"/>
          <w:color w:val="000000" w:themeColor="text1"/>
        </w:rPr>
      </w:pPr>
      <w:r w:rsidRPr="00B47A96">
        <w:rPr>
          <w:rStyle w:val="normaltextrun"/>
          <w:color w:val="000000" w:themeColor="text1"/>
        </w:rPr>
        <w:t>As empresas criadas no exercício financeiro da licitação deverão atender a todas as exigências da habilitação e poderão substituir os demonstrativos contábeis pelo balanço de abertura; e</w:t>
      </w:r>
    </w:p>
    <w:p w14:paraId="53BE6546" w14:textId="77777777" w:rsidR="006001E9" w:rsidRPr="00B47A96" w:rsidRDefault="006001E9" w:rsidP="00B47A96">
      <w:pPr>
        <w:pStyle w:val="Nivel3"/>
        <w:spacing w:before="0" w:after="0" w:line="360" w:lineRule="auto"/>
        <w:ind w:left="709" w:firstLine="0"/>
        <w:rPr>
          <w:rStyle w:val="eop"/>
          <w:color w:val="000000" w:themeColor="text1"/>
        </w:rPr>
      </w:pPr>
      <w:r w:rsidRPr="00B47A96">
        <w:rPr>
          <w:rStyle w:val="normaltextrun"/>
          <w:color w:val="000000" w:themeColor="text1"/>
        </w:rPr>
        <w:t>Os documentos referidos acima limitar-se-ão ao último exercício no caso de a pessoa jurídica ter sido constituída há menos de 2 (dois) anos.</w:t>
      </w:r>
      <w:r w:rsidRPr="00B47A96">
        <w:rPr>
          <w:rStyle w:val="eop"/>
          <w:color w:val="000000" w:themeColor="text1"/>
        </w:rPr>
        <w:t> </w:t>
      </w:r>
    </w:p>
    <w:p w14:paraId="4A3FFE61" w14:textId="77777777" w:rsidR="006001E9" w:rsidRPr="00B47A96" w:rsidRDefault="006001E9" w:rsidP="00B47A96">
      <w:pPr>
        <w:pStyle w:val="Nivel3"/>
        <w:spacing w:before="0" w:after="0" w:line="360" w:lineRule="auto"/>
        <w:ind w:left="709" w:firstLine="0"/>
        <w:rPr>
          <w:rStyle w:val="eop"/>
          <w:rFonts w:eastAsia="MS Mincho"/>
          <w:color w:val="000000" w:themeColor="text1"/>
        </w:rPr>
      </w:pPr>
      <w:r w:rsidRPr="00B47A96">
        <w:rPr>
          <w:rStyle w:val="eop"/>
          <w:rFonts w:eastAsia="MS Mincho"/>
          <w:color w:val="000000" w:themeColor="text1"/>
        </w:rPr>
        <w:t xml:space="preserve">Os documentos referidos acima deverão ser exigidos com base no limite definido pela Receita Federal do Brasil para transmissão da Escrituração Contábil Digital - ECD ao </w:t>
      </w:r>
      <w:proofErr w:type="spellStart"/>
      <w:r w:rsidRPr="00B47A96">
        <w:rPr>
          <w:rStyle w:val="eop"/>
          <w:rFonts w:eastAsia="MS Mincho"/>
          <w:color w:val="000000" w:themeColor="text1"/>
        </w:rPr>
        <w:t>Sped</w:t>
      </w:r>
      <w:proofErr w:type="spellEnd"/>
      <w:r w:rsidRPr="00B47A96">
        <w:rPr>
          <w:rStyle w:val="eop"/>
          <w:rFonts w:eastAsia="MS Mincho"/>
          <w:color w:val="000000" w:themeColor="text1"/>
        </w:rPr>
        <w:t xml:space="preserve">.  </w:t>
      </w:r>
    </w:p>
    <w:p w14:paraId="140EA1D0"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 xml:space="preserve">Caso a empresa licitante apresente resultado inferior ou igual a 1 (um) em qualquer dos índices de Liquidez Geral (LG), Solvência Geral (SG) e Liquidez Corrente (LC), será exigido para fins de habilitação capital mínimo de </w:t>
      </w:r>
      <w:r w:rsidRPr="00B47A96">
        <w:rPr>
          <w:color w:val="000000" w:themeColor="text1"/>
        </w:rPr>
        <w:fldChar w:fldCharType="begin">
          <w:ffData>
            <w:name w:val="Texto74"/>
            <w:enabled/>
            <w:calcOnExit w:val="0"/>
            <w:textInput/>
          </w:ffData>
        </w:fldChar>
      </w:r>
      <w:r w:rsidRPr="00B47A96">
        <w:rPr>
          <w:color w:val="000000" w:themeColor="text1"/>
        </w:rPr>
        <w:instrText xml:space="preserve"> FORMTEXT </w:instrText>
      </w:r>
      <w:r w:rsidRPr="00B47A96">
        <w:rPr>
          <w:color w:val="000000" w:themeColor="text1"/>
        </w:rPr>
      </w:r>
      <w:r w:rsidRPr="00B47A96">
        <w:rPr>
          <w:color w:val="000000" w:themeColor="text1"/>
        </w:rPr>
        <w:fldChar w:fldCharType="separate"/>
      </w:r>
      <w:r w:rsidRPr="00B47A96">
        <w:rPr>
          <w:color w:val="000000" w:themeColor="text1"/>
        </w:rPr>
        <w:t>10</w:t>
      </w:r>
      <w:r w:rsidRPr="00B47A96">
        <w:rPr>
          <w:color w:val="000000" w:themeColor="text1"/>
        </w:rPr>
        <w:fldChar w:fldCharType="end"/>
      </w:r>
      <w:r w:rsidRPr="00B47A96">
        <w:rPr>
          <w:color w:val="000000" w:themeColor="text1"/>
        </w:rPr>
        <w:t>% (</w:t>
      </w:r>
      <w:r w:rsidRPr="00B47A96">
        <w:rPr>
          <w:color w:val="000000" w:themeColor="text1"/>
        </w:rPr>
        <w:fldChar w:fldCharType="begin">
          <w:ffData>
            <w:name w:val="Texto74"/>
            <w:enabled/>
            <w:calcOnExit w:val="0"/>
            <w:textInput/>
          </w:ffData>
        </w:fldChar>
      </w:r>
      <w:r w:rsidRPr="00B47A96">
        <w:rPr>
          <w:color w:val="000000" w:themeColor="text1"/>
        </w:rPr>
        <w:instrText xml:space="preserve"> FORMTEXT </w:instrText>
      </w:r>
      <w:r w:rsidRPr="00B47A96">
        <w:rPr>
          <w:color w:val="000000" w:themeColor="text1"/>
        </w:rPr>
      </w:r>
      <w:r w:rsidRPr="00B47A96">
        <w:rPr>
          <w:color w:val="000000" w:themeColor="text1"/>
        </w:rPr>
        <w:fldChar w:fldCharType="separate"/>
      </w:r>
      <w:r w:rsidRPr="00B47A96">
        <w:rPr>
          <w:color w:val="000000" w:themeColor="text1"/>
        </w:rPr>
        <w:t>dez por cento</w:t>
      </w:r>
      <w:r w:rsidRPr="00B47A96">
        <w:rPr>
          <w:color w:val="000000" w:themeColor="text1"/>
        </w:rPr>
        <w:fldChar w:fldCharType="end"/>
      </w:r>
      <w:r w:rsidRPr="00B47A96">
        <w:rPr>
          <w:color w:val="000000" w:themeColor="text1"/>
        </w:rPr>
        <w:t>) do valor total estimado da contratação.</w:t>
      </w:r>
    </w:p>
    <w:p w14:paraId="1062627C"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As empresas criadas no exercício financeiro da licitação deverão atender a todas as exigências da habilitação e poderão substituir os demonstrativos contábeis pelo balanço de abertura. (Lei nº 14.133, de 2021, art. 65, §1º).</w:t>
      </w:r>
    </w:p>
    <w:p w14:paraId="2968F22F" w14:textId="77777777" w:rsidR="006001E9" w:rsidRPr="00B47A96" w:rsidRDefault="006001E9" w:rsidP="00B47A96">
      <w:pPr>
        <w:pStyle w:val="Nvel2-Red"/>
        <w:spacing w:before="0" w:after="0" w:line="360" w:lineRule="auto"/>
        <w:ind w:left="0" w:firstLine="0"/>
        <w:rPr>
          <w:i w:val="0"/>
          <w:iCs w:val="0"/>
          <w:color w:val="000000" w:themeColor="text1"/>
        </w:rPr>
      </w:pPr>
      <w:r w:rsidRPr="00B47A96">
        <w:rPr>
          <w:i w:val="0"/>
          <w:iCs w:val="0"/>
          <w:color w:val="000000" w:themeColor="text1"/>
        </w:rPr>
        <w:t>O atendimento dos índices econômicos previstos neste item deverá ser atestado mediante declaração assinada por profissional habilitado da área contábil, apresentada pelo fornecedor.</w:t>
      </w:r>
    </w:p>
    <w:p w14:paraId="3A1FC553" w14:textId="77777777" w:rsidR="006001E9" w:rsidRPr="00B47A96" w:rsidRDefault="006001E9" w:rsidP="00B47A96">
      <w:pPr>
        <w:pStyle w:val="Nvel01-SemNumerao"/>
        <w:spacing w:before="0" w:after="0" w:line="360" w:lineRule="auto"/>
        <w:rPr>
          <w:color w:val="000000" w:themeColor="text1"/>
        </w:rPr>
      </w:pPr>
      <w:r w:rsidRPr="00B47A96">
        <w:rPr>
          <w:color w:val="000000" w:themeColor="text1"/>
        </w:rPr>
        <w:t>Qualificação Técnica</w:t>
      </w:r>
    </w:p>
    <w:p w14:paraId="6FE1C93B" w14:textId="77777777" w:rsidR="006001E9" w:rsidRPr="00B47A96" w:rsidRDefault="006001E9" w:rsidP="00B47A96">
      <w:pPr>
        <w:pStyle w:val="Nvel2-Red"/>
        <w:spacing w:before="0" w:after="0" w:line="360" w:lineRule="auto"/>
        <w:ind w:left="0" w:firstLine="0"/>
        <w:rPr>
          <w:i w:val="0"/>
          <w:iCs w:val="0"/>
          <w:color w:val="000000" w:themeColor="text1"/>
        </w:rPr>
      </w:pPr>
      <w:r w:rsidRPr="00B47A96">
        <w:rPr>
          <w:i w:val="0"/>
          <w:iCs w:val="0"/>
          <w:color w:val="000000" w:themeColor="text1"/>
        </w:rPr>
        <w:t xml:space="preserve"> Registro ou inscrição do licitante junto ao Registro no Conselho Regional de Engenharia, Arquitetura e Agronomia (CREA) ou no Conselho Regional de Química (CRQ), em plena validade.</w:t>
      </w:r>
    </w:p>
    <w:p w14:paraId="43F1D298" w14:textId="77777777" w:rsidR="006001E9" w:rsidRPr="00B47A96" w:rsidRDefault="006001E9" w:rsidP="00B47A96">
      <w:pPr>
        <w:pStyle w:val="Nivel3"/>
        <w:spacing w:before="0" w:after="0" w:line="360" w:lineRule="auto"/>
        <w:ind w:left="709" w:firstLine="0"/>
        <w:rPr>
          <w:color w:val="000000" w:themeColor="text1"/>
        </w:rPr>
      </w:pPr>
      <w:r w:rsidRPr="00B47A96">
        <w:rPr>
          <w:color w:val="000000" w:themeColor="text1"/>
        </w:rPr>
        <w:t>Sociedades empresárias estrangeiras atenderão à exigência por meio da apresentação, no momento da assinatura do contrato, da solicitação de registro perante a entidade profissional competente no Brasil.</w:t>
      </w:r>
    </w:p>
    <w:p w14:paraId="2F28FC4B" w14:textId="77777777" w:rsidR="006001E9" w:rsidRPr="00B47A96" w:rsidRDefault="006001E9" w:rsidP="00B47A96">
      <w:pPr>
        <w:pStyle w:val="Nvel2-Red"/>
        <w:spacing w:before="0" w:after="0" w:line="360" w:lineRule="auto"/>
        <w:ind w:left="0" w:firstLine="0"/>
        <w:rPr>
          <w:i w:val="0"/>
          <w:iCs w:val="0"/>
          <w:color w:val="000000" w:themeColor="text1"/>
        </w:rPr>
      </w:pPr>
      <w:r w:rsidRPr="00B47A96">
        <w:rPr>
          <w:i w:val="0"/>
          <w:iCs w:val="0"/>
          <w:color w:val="000000" w:themeColor="text1"/>
        </w:rPr>
        <w:t>Comprovação de aptidão para o fornecimento de bens similares de complexidade tecnológica e operacional equivalente ou superior com o objeto desta contratação, ou com o item pertinente, por meio da apresentação de atestados ou declaração, emitidos por pessoas jurídicas de direito público ou privado.</w:t>
      </w:r>
    </w:p>
    <w:p w14:paraId="52639260" w14:textId="77777777" w:rsidR="006001E9" w:rsidRPr="00B47A96" w:rsidRDefault="006001E9" w:rsidP="00B47A96">
      <w:pPr>
        <w:pStyle w:val="Nvel3-R"/>
        <w:spacing w:before="0" w:after="0" w:line="360" w:lineRule="auto"/>
        <w:ind w:left="709" w:firstLine="0"/>
        <w:rPr>
          <w:i w:val="0"/>
          <w:iCs w:val="0"/>
          <w:color w:val="000000" w:themeColor="text1"/>
        </w:rPr>
      </w:pPr>
      <w:r w:rsidRPr="00B47A96">
        <w:rPr>
          <w:i w:val="0"/>
          <w:iCs w:val="0"/>
          <w:color w:val="000000" w:themeColor="text1"/>
        </w:rPr>
        <w:lastRenderedPageBreak/>
        <w:t xml:space="preserve">Para fins da comprovação de que trata este subitem, os atestados deverão dizer respeito a contratos executados com as seguintes características mínimas: </w:t>
      </w:r>
    </w:p>
    <w:p w14:paraId="50F35181" w14:textId="77777777" w:rsidR="006001E9" w:rsidRPr="00B47A96" w:rsidRDefault="006001E9" w:rsidP="00B47A96">
      <w:pPr>
        <w:pStyle w:val="Nvel4-R"/>
        <w:spacing w:before="0" w:after="0" w:line="360" w:lineRule="auto"/>
        <w:ind w:left="1134" w:firstLine="0"/>
        <w:rPr>
          <w:i w:val="0"/>
          <w:iCs w:val="0"/>
          <w:color w:val="000000" w:themeColor="text1"/>
        </w:rPr>
      </w:pPr>
      <w:r w:rsidRPr="00B47A96">
        <w:rPr>
          <w:i w:val="0"/>
          <w:iCs w:val="0"/>
          <w:color w:val="000000" w:themeColor="text1"/>
        </w:rPr>
        <w:t>Serviços de coleta, transporte e destinação de resíduos em saúde, conforme Item 1.1 deste Termo de Referência.</w:t>
      </w:r>
    </w:p>
    <w:p w14:paraId="218A9988" w14:textId="77777777" w:rsidR="006001E9" w:rsidRPr="00B47A96" w:rsidRDefault="006001E9" w:rsidP="00B47A96">
      <w:pPr>
        <w:pStyle w:val="Nvel3-R"/>
        <w:spacing w:before="0" w:after="0" w:line="360" w:lineRule="auto"/>
        <w:ind w:left="709" w:firstLine="0"/>
        <w:rPr>
          <w:i w:val="0"/>
          <w:iCs w:val="0"/>
          <w:color w:val="000000" w:themeColor="text1"/>
        </w:rPr>
      </w:pPr>
      <w:r w:rsidRPr="00B47A96">
        <w:rPr>
          <w:i w:val="0"/>
          <w:iCs w:val="0"/>
          <w:color w:val="000000" w:themeColor="text1"/>
        </w:rPr>
        <w:t>Será admitida, para fins de comprovação de quantitativo mínimo, a apresentação e o somatório de diferentes atestados executados de forma concomitante.</w:t>
      </w:r>
    </w:p>
    <w:p w14:paraId="5D30BDD0" w14:textId="77777777" w:rsidR="006001E9" w:rsidRPr="00B47A96" w:rsidRDefault="006001E9" w:rsidP="00B47A96">
      <w:pPr>
        <w:pStyle w:val="Nvel3-R"/>
        <w:spacing w:before="0" w:after="0" w:line="360" w:lineRule="auto"/>
        <w:ind w:left="709" w:firstLine="0"/>
        <w:rPr>
          <w:i w:val="0"/>
          <w:iCs w:val="0"/>
          <w:color w:val="000000" w:themeColor="text1"/>
          <w:shd w:val="clear" w:color="auto" w:fill="FFFF00"/>
        </w:rPr>
      </w:pPr>
      <w:r w:rsidRPr="00B47A96">
        <w:rPr>
          <w:i w:val="0"/>
          <w:iCs w:val="0"/>
          <w:color w:val="000000" w:themeColor="text1"/>
        </w:rPr>
        <w:t>Os atestados de capacidade técnica poderão ser apresentados em nome da matriz ou da filial do fornecedor.</w:t>
      </w:r>
    </w:p>
    <w:p w14:paraId="31EEB260" w14:textId="77777777" w:rsidR="006001E9" w:rsidRPr="00B47A96" w:rsidRDefault="006001E9" w:rsidP="00B47A96">
      <w:pPr>
        <w:pStyle w:val="Nvel3-R"/>
        <w:spacing w:before="0" w:after="0" w:line="360" w:lineRule="auto"/>
        <w:ind w:left="709" w:firstLine="0"/>
        <w:rPr>
          <w:i w:val="0"/>
          <w:iCs w:val="0"/>
          <w:color w:val="000000" w:themeColor="text1"/>
        </w:rPr>
      </w:pPr>
      <w:r w:rsidRPr="00B47A96">
        <w:rPr>
          <w:i w:val="0"/>
          <w:iCs w:val="0"/>
          <w:color w:val="000000" w:themeColor="text1"/>
        </w:rPr>
        <w:t>O licitante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2D3DD03D"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Prova de atendimento aos seguintes requisitos:</w:t>
      </w:r>
    </w:p>
    <w:p w14:paraId="376A72F3" w14:textId="77777777" w:rsidR="006001E9" w:rsidRPr="00B47A96" w:rsidRDefault="006001E9" w:rsidP="00B47A96">
      <w:pPr>
        <w:pStyle w:val="Nivel3"/>
        <w:spacing w:before="0" w:after="0" w:line="360" w:lineRule="auto"/>
        <w:ind w:left="709" w:firstLine="0"/>
        <w:rPr>
          <w:color w:val="000000" w:themeColor="text1"/>
        </w:rPr>
      </w:pPr>
      <w:r w:rsidRPr="00B47A96">
        <w:rPr>
          <w:bCs/>
          <w:color w:val="000000" w:themeColor="text1"/>
        </w:rPr>
        <w:fldChar w:fldCharType="begin">
          <w:ffData>
            <w:name w:val="Texto74"/>
            <w:enabled/>
            <w:calcOnExit w:val="0"/>
            <w:textInput/>
          </w:ffData>
        </w:fldChar>
      </w:r>
      <w:r w:rsidRPr="00B47A96">
        <w:rPr>
          <w:bCs/>
          <w:color w:val="000000" w:themeColor="text1"/>
        </w:rPr>
        <w:instrText xml:space="preserve"> FORMTEXT </w:instrText>
      </w:r>
      <w:r w:rsidRPr="00B47A96">
        <w:rPr>
          <w:bCs/>
          <w:color w:val="000000" w:themeColor="text1"/>
        </w:rPr>
      </w:r>
      <w:r w:rsidRPr="00B47A96">
        <w:rPr>
          <w:bCs/>
          <w:color w:val="000000" w:themeColor="text1"/>
        </w:rPr>
        <w:fldChar w:fldCharType="separate"/>
      </w:r>
      <w:r w:rsidRPr="00B47A96">
        <w:rPr>
          <w:bCs/>
          <w:color w:val="000000" w:themeColor="text1"/>
        </w:rPr>
        <w:t>Comprovação</w:t>
      </w:r>
      <w:r w:rsidRPr="00B47A96">
        <w:rPr>
          <w:bCs/>
          <w:color w:val="000000" w:themeColor="text1"/>
        </w:rPr>
        <w:fldChar w:fldCharType="end"/>
      </w:r>
      <w:r w:rsidRPr="00B47A96">
        <w:rPr>
          <w:color w:val="000000" w:themeColor="text1"/>
        </w:rPr>
        <w:t xml:space="preserve"> de que o ramo de atividade da proponente é compatível com o objeto da licitação;</w:t>
      </w:r>
    </w:p>
    <w:p w14:paraId="09C8B65D" w14:textId="77777777" w:rsidR="006001E9" w:rsidRPr="00B47A96" w:rsidRDefault="006001E9" w:rsidP="00B47A96">
      <w:pPr>
        <w:pStyle w:val="Nivel3"/>
        <w:spacing w:before="0" w:after="0" w:line="360" w:lineRule="auto"/>
        <w:ind w:left="709" w:firstLine="0"/>
        <w:rPr>
          <w:color w:val="000000" w:themeColor="text1"/>
        </w:rPr>
      </w:pPr>
      <w:r w:rsidRPr="00B47A96">
        <w:rPr>
          <w:color w:val="000000" w:themeColor="text1"/>
        </w:rPr>
        <w:t>Licença para Coleta e Transporte de resíduos de saúde fornecida pelo órgão competente;</w:t>
      </w:r>
    </w:p>
    <w:p w14:paraId="7408B857" w14:textId="77777777" w:rsidR="006001E9" w:rsidRPr="00B47A96" w:rsidRDefault="006001E9" w:rsidP="00B47A96">
      <w:pPr>
        <w:pStyle w:val="Nivel3"/>
        <w:spacing w:before="0" w:after="0" w:line="360" w:lineRule="auto"/>
        <w:ind w:left="709" w:firstLine="0"/>
        <w:rPr>
          <w:color w:val="000000" w:themeColor="text1"/>
        </w:rPr>
      </w:pPr>
      <w:r w:rsidRPr="00B47A96">
        <w:rPr>
          <w:color w:val="000000" w:themeColor="text1"/>
        </w:rPr>
        <w:t>Licença para Tratamento e Disposição Final dos resíduos de saúde fornecido pelo órgão competente;</w:t>
      </w:r>
    </w:p>
    <w:p w14:paraId="0D94E868" w14:textId="77777777" w:rsidR="006001E9" w:rsidRPr="00B47A96" w:rsidRDefault="006001E9" w:rsidP="00B47A96">
      <w:pPr>
        <w:pStyle w:val="Nivel3"/>
        <w:spacing w:before="0" w:after="0" w:line="360" w:lineRule="auto"/>
        <w:ind w:left="709" w:firstLine="0"/>
        <w:rPr>
          <w:color w:val="000000" w:themeColor="text1"/>
        </w:rPr>
      </w:pPr>
      <w:r w:rsidRPr="00B47A96">
        <w:rPr>
          <w:color w:val="000000" w:themeColor="text1"/>
        </w:rPr>
        <w:t>Certidão Negativa de Débitos Ambientais, emitida pela Secretaria de Estado do Meio Ambiente e Recursos Hídricos, Instituto Ambiental do Paraná – IAP;</w:t>
      </w:r>
    </w:p>
    <w:p w14:paraId="24A48891" w14:textId="77777777" w:rsidR="006001E9" w:rsidRPr="00B47A96" w:rsidRDefault="006001E9" w:rsidP="00B47A96">
      <w:pPr>
        <w:pStyle w:val="Nivel3"/>
        <w:spacing w:before="0" w:after="0" w:line="360" w:lineRule="auto"/>
        <w:ind w:left="709" w:firstLine="0"/>
        <w:rPr>
          <w:color w:val="000000" w:themeColor="text1"/>
        </w:rPr>
      </w:pPr>
      <w:r w:rsidRPr="00B47A96">
        <w:rPr>
          <w:color w:val="000000" w:themeColor="text1"/>
        </w:rPr>
        <w:t>Comprovante de Registro do Técnico responsável (pessoa física) no Órgão da Classe competente (Conselho Regional de Química);</w:t>
      </w:r>
    </w:p>
    <w:p w14:paraId="5717F1A6" w14:textId="77777777" w:rsidR="006001E9" w:rsidRPr="00B47A96" w:rsidRDefault="006001E9" w:rsidP="00B47A96">
      <w:pPr>
        <w:pStyle w:val="Nivel3"/>
        <w:spacing w:before="0" w:after="0" w:line="360" w:lineRule="auto"/>
        <w:ind w:left="709" w:firstLine="0"/>
        <w:rPr>
          <w:color w:val="000000" w:themeColor="text1"/>
        </w:rPr>
      </w:pPr>
      <w:r w:rsidRPr="00B47A96">
        <w:rPr>
          <w:color w:val="000000" w:themeColor="text1"/>
        </w:rPr>
        <w:t>Comprovação de vínculo entre a proponente (pessoa jurídica) e o técnico responsável (pessoa física);</w:t>
      </w:r>
    </w:p>
    <w:p w14:paraId="4C9E5860" w14:textId="77777777" w:rsidR="006001E9" w:rsidRPr="00B47A96" w:rsidRDefault="006001E9" w:rsidP="00B47A96">
      <w:pPr>
        <w:pStyle w:val="Nivel3"/>
        <w:spacing w:before="0" w:after="0" w:line="360" w:lineRule="auto"/>
        <w:ind w:left="709" w:firstLine="0"/>
        <w:rPr>
          <w:color w:val="000000" w:themeColor="text1"/>
        </w:rPr>
      </w:pPr>
      <w:r w:rsidRPr="00B47A96">
        <w:rPr>
          <w:color w:val="000000" w:themeColor="text1"/>
        </w:rPr>
        <w:t>Certificado de Regularidade – CR, no Cadastro Técnico Federal, emitido pelo IBAMA.</w:t>
      </w:r>
    </w:p>
    <w:p w14:paraId="71B14A5E"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Caso admitida a participação de cooperativas, será exigida a seguinte documentação complementar:</w:t>
      </w:r>
    </w:p>
    <w:p w14:paraId="397EDCC7" w14:textId="77777777" w:rsidR="006001E9" w:rsidRPr="00B47A96" w:rsidRDefault="006001E9" w:rsidP="00B47A96">
      <w:pPr>
        <w:pStyle w:val="Nivel3"/>
        <w:spacing w:before="0" w:after="0" w:line="360" w:lineRule="auto"/>
        <w:ind w:left="709" w:firstLine="0"/>
        <w:rPr>
          <w:color w:val="000000" w:themeColor="text1"/>
        </w:rPr>
      </w:pPr>
      <w:r w:rsidRPr="00B47A96">
        <w:rPr>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proofErr w:type="spellStart"/>
      <w:r w:rsidRPr="00B47A96">
        <w:rPr>
          <w:color w:val="000000" w:themeColor="text1"/>
        </w:rPr>
        <w:t>arts</w:t>
      </w:r>
      <w:proofErr w:type="spellEnd"/>
      <w:r w:rsidRPr="00B47A96">
        <w:rPr>
          <w:color w:val="000000" w:themeColor="text1"/>
        </w:rPr>
        <w:t>. 4º, inciso XI, 21, inciso I e 42, §§2º a 6º da Lei n. 5.764, de 1971;</w:t>
      </w:r>
    </w:p>
    <w:p w14:paraId="52E89608" w14:textId="77777777" w:rsidR="006001E9" w:rsidRPr="00B47A96" w:rsidRDefault="006001E9" w:rsidP="00B47A96">
      <w:pPr>
        <w:pStyle w:val="Nivel3"/>
        <w:spacing w:before="0" w:after="0" w:line="360" w:lineRule="auto"/>
        <w:ind w:left="709" w:firstLine="0"/>
        <w:rPr>
          <w:color w:val="000000" w:themeColor="text1"/>
        </w:rPr>
      </w:pPr>
      <w:r w:rsidRPr="00B47A96">
        <w:rPr>
          <w:color w:val="000000" w:themeColor="text1"/>
        </w:rPr>
        <w:t>A declaração de regularidade de situação do contribuinte individual – DRSCI, para cada um dos cooperados indicados;</w:t>
      </w:r>
    </w:p>
    <w:p w14:paraId="3FD0A5A5" w14:textId="77777777" w:rsidR="006001E9" w:rsidRPr="00B47A96" w:rsidRDefault="006001E9" w:rsidP="00B47A96">
      <w:pPr>
        <w:pStyle w:val="Nivel3"/>
        <w:spacing w:before="0" w:after="0" w:line="360" w:lineRule="auto"/>
        <w:ind w:left="709" w:firstLine="0"/>
        <w:rPr>
          <w:color w:val="000000" w:themeColor="text1"/>
        </w:rPr>
      </w:pPr>
      <w:r w:rsidRPr="00B47A96">
        <w:rPr>
          <w:color w:val="000000" w:themeColor="text1"/>
        </w:rPr>
        <w:t xml:space="preserve">A comprovação do capital social proporcional ao número de cooperados necessários à prestação do serviço; </w:t>
      </w:r>
    </w:p>
    <w:p w14:paraId="426F84A1" w14:textId="77777777" w:rsidR="006001E9" w:rsidRPr="00B47A96" w:rsidRDefault="006001E9" w:rsidP="00B47A96">
      <w:pPr>
        <w:pStyle w:val="Nivel3"/>
        <w:spacing w:before="0" w:after="0" w:line="360" w:lineRule="auto"/>
        <w:ind w:left="709" w:firstLine="0"/>
        <w:rPr>
          <w:color w:val="000000" w:themeColor="text1"/>
        </w:rPr>
      </w:pPr>
      <w:r w:rsidRPr="00B47A96">
        <w:rPr>
          <w:color w:val="000000" w:themeColor="text1"/>
        </w:rPr>
        <w:t>O registro previsto na Lei n. 5.764, de 1971, art. 107;</w:t>
      </w:r>
    </w:p>
    <w:p w14:paraId="4B3FFE96" w14:textId="77777777" w:rsidR="006001E9" w:rsidRPr="00B47A96" w:rsidRDefault="006001E9" w:rsidP="00B47A96">
      <w:pPr>
        <w:pStyle w:val="Nivel3"/>
        <w:spacing w:before="0" w:after="0" w:line="360" w:lineRule="auto"/>
        <w:ind w:left="709" w:firstLine="0"/>
        <w:rPr>
          <w:color w:val="000000" w:themeColor="text1"/>
        </w:rPr>
      </w:pPr>
      <w:r w:rsidRPr="00B47A96">
        <w:rPr>
          <w:color w:val="000000" w:themeColor="text1"/>
        </w:rPr>
        <w:t xml:space="preserve"> A comprovação de integração das respectivas quotas-partes por parte dos cooperados que executarão o contrato;</w:t>
      </w:r>
    </w:p>
    <w:p w14:paraId="7116A21F" w14:textId="77777777" w:rsidR="006001E9" w:rsidRPr="00B47A96" w:rsidRDefault="006001E9" w:rsidP="00B47A96">
      <w:pPr>
        <w:pStyle w:val="Nivel3"/>
        <w:spacing w:before="0" w:after="0" w:line="360" w:lineRule="auto"/>
        <w:ind w:left="709" w:firstLine="0"/>
        <w:rPr>
          <w:color w:val="000000" w:themeColor="text1"/>
        </w:rPr>
      </w:pPr>
      <w:r w:rsidRPr="00B47A96">
        <w:rPr>
          <w:color w:val="000000" w:themeColor="text1"/>
        </w:rPr>
        <w:t xml:space="preserve">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w:t>
      </w:r>
      <w:r w:rsidRPr="00B47A96">
        <w:rPr>
          <w:color w:val="000000" w:themeColor="text1"/>
        </w:rPr>
        <w:lastRenderedPageBreak/>
        <w:t>contrato em assembleias gerais ou nas reuniões seccionais; e f) ata da sessão que os cooperados autorizaram a cooperativa a contratar o objeto da licitação; e</w:t>
      </w:r>
    </w:p>
    <w:p w14:paraId="0C56731B" w14:textId="77777777" w:rsidR="006001E9" w:rsidRPr="00B47A96" w:rsidRDefault="006001E9" w:rsidP="00B47A96">
      <w:pPr>
        <w:pStyle w:val="Nivel3"/>
        <w:spacing w:before="0" w:after="0" w:line="360" w:lineRule="auto"/>
        <w:ind w:left="709" w:firstLine="0"/>
        <w:rPr>
          <w:color w:val="000000" w:themeColor="text1"/>
        </w:rPr>
      </w:pPr>
      <w:r w:rsidRPr="00B47A96">
        <w:rPr>
          <w:color w:val="000000" w:themeColor="text1"/>
        </w:rPr>
        <w:t>A última auditoria contábil-financeira da cooperativa, conforme dispõe o art. 112 da Lei n. 5.764, de 1971, ou uma declaração, sob as penas da lei, de que tal auditoria não foi exigida pelo órgão fiscalizador.</w:t>
      </w:r>
    </w:p>
    <w:p w14:paraId="6B8A7F63" w14:textId="77777777" w:rsidR="006001E9" w:rsidRPr="00B47A96" w:rsidRDefault="006001E9" w:rsidP="00B47A96">
      <w:pPr>
        <w:pStyle w:val="Nivel01"/>
        <w:spacing w:before="0" w:line="360" w:lineRule="auto"/>
        <w:rPr>
          <w:color w:val="000000" w:themeColor="text1"/>
        </w:rPr>
      </w:pPr>
      <w:r w:rsidRPr="00B47A96">
        <w:rPr>
          <w:color w:val="000000" w:themeColor="text1"/>
        </w:rPr>
        <w:t>ESTIMATIVAS DO VALOR DA CONTRATAÇÃO</w:t>
      </w:r>
    </w:p>
    <w:p w14:paraId="3B45FC17"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 xml:space="preserve">O custo estimado total da contratação é de </w:t>
      </w:r>
      <w:r w:rsidRPr="00B47A96">
        <w:rPr>
          <w:b/>
          <w:bCs/>
          <w:color w:val="000000" w:themeColor="text1"/>
        </w:rPr>
        <w:t xml:space="preserve">R$ </w:t>
      </w:r>
      <w:r w:rsidRPr="00B47A96">
        <w:rPr>
          <w:b/>
          <w:bCs/>
          <w:color w:val="000000" w:themeColor="text1"/>
          <w:shd w:val="clear" w:color="auto" w:fill="FFFFFF" w:themeFill="background1"/>
        </w:rPr>
        <w:fldChar w:fldCharType="begin">
          <w:ffData>
            <w:name w:val="Texto74"/>
            <w:enabled/>
            <w:calcOnExit w:val="0"/>
            <w:textInput/>
          </w:ffData>
        </w:fldChar>
      </w:r>
      <w:r w:rsidRPr="00B47A96">
        <w:rPr>
          <w:b/>
          <w:bCs/>
          <w:color w:val="000000" w:themeColor="text1"/>
          <w:shd w:val="clear" w:color="auto" w:fill="FFFFFF" w:themeFill="background1"/>
        </w:rPr>
        <w:instrText xml:space="preserve"> FORMTEXT </w:instrText>
      </w:r>
      <w:r w:rsidRPr="00B47A96">
        <w:rPr>
          <w:b/>
          <w:bCs/>
          <w:color w:val="000000" w:themeColor="text1"/>
          <w:shd w:val="clear" w:color="auto" w:fill="FFFFFF" w:themeFill="background1"/>
        </w:rPr>
      </w:r>
      <w:r w:rsidRPr="00B47A96">
        <w:rPr>
          <w:b/>
          <w:bCs/>
          <w:color w:val="000000" w:themeColor="text1"/>
          <w:shd w:val="clear" w:color="auto" w:fill="FFFFFF" w:themeFill="background1"/>
        </w:rPr>
        <w:fldChar w:fldCharType="separate"/>
      </w:r>
      <w:r w:rsidRPr="00B47A96">
        <w:rPr>
          <w:b/>
          <w:color w:val="000000" w:themeColor="text1"/>
        </w:rPr>
        <w:t>38.017,32</w:t>
      </w:r>
      <w:r w:rsidRPr="00B47A96">
        <w:rPr>
          <w:b/>
          <w:bCs/>
          <w:color w:val="000000" w:themeColor="text1"/>
          <w:shd w:val="clear" w:color="auto" w:fill="FFFFFF" w:themeFill="background1"/>
        </w:rPr>
        <w:fldChar w:fldCharType="end"/>
      </w:r>
      <w:r w:rsidRPr="00B47A96">
        <w:rPr>
          <w:color w:val="000000" w:themeColor="text1"/>
        </w:rPr>
        <w:t xml:space="preserve"> (</w:t>
      </w:r>
      <w:r w:rsidRPr="00B47A96">
        <w:rPr>
          <w:color w:val="000000" w:themeColor="text1"/>
          <w:shd w:val="clear" w:color="auto" w:fill="FFFFFF" w:themeFill="background1"/>
        </w:rPr>
        <w:fldChar w:fldCharType="begin">
          <w:ffData>
            <w:name w:val="Texto74"/>
            <w:enabled/>
            <w:calcOnExit w:val="0"/>
            <w:textInput/>
          </w:ffData>
        </w:fldChar>
      </w:r>
      <w:r w:rsidRPr="00B47A96">
        <w:rPr>
          <w:color w:val="000000" w:themeColor="text1"/>
          <w:shd w:val="clear" w:color="auto" w:fill="FFFFFF" w:themeFill="background1"/>
        </w:rPr>
        <w:instrText xml:space="preserve"> FORMTEXT </w:instrText>
      </w:r>
      <w:r w:rsidRPr="00B47A96">
        <w:rPr>
          <w:color w:val="000000" w:themeColor="text1"/>
          <w:shd w:val="clear" w:color="auto" w:fill="FFFFFF" w:themeFill="background1"/>
        </w:rPr>
      </w:r>
      <w:r w:rsidRPr="00B47A96">
        <w:rPr>
          <w:color w:val="000000" w:themeColor="text1"/>
          <w:shd w:val="clear" w:color="auto" w:fill="FFFFFF" w:themeFill="background1"/>
        </w:rPr>
        <w:fldChar w:fldCharType="separate"/>
      </w:r>
      <w:r w:rsidRPr="00B47A96">
        <w:rPr>
          <w:color w:val="000000" w:themeColor="text1"/>
          <w:shd w:val="clear" w:color="auto" w:fill="FFFFFF" w:themeFill="background1"/>
        </w:rPr>
        <w:t>trinta e oito mil dezessete reais e trinta e dois centavos</w:t>
      </w:r>
      <w:r w:rsidRPr="00B47A96">
        <w:rPr>
          <w:color w:val="000000" w:themeColor="text1"/>
          <w:shd w:val="clear" w:color="auto" w:fill="FFFFFF" w:themeFill="background1"/>
        </w:rPr>
        <w:fldChar w:fldCharType="end"/>
      </w:r>
      <w:r w:rsidRPr="00B47A96">
        <w:rPr>
          <w:color w:val="000000" w:themeColor="text1"/>
        </w:rPr>
        <w:t>), conforme custos unitários apostos na contida no ITEM 1.1 deste termo de referência.</w:t>
      </w:r>
    </w:p>
    <w:p w14:paraId="06E4D367"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138ED01E" w14:textId="77777777" w:rsidR="006001E9" w:rsidRPr="00B47A96" w:rsidRDefault="006001E9" w:rsidP="00B47A96">
      <w:pPr>
        <w:pStyle w:val="Nvel3-R"/>
        <w:spacing w:before="0" w:after="0" w:line="360" w:lineRule="auto"/>
        <w:ind w:left="709" w:firstLine="0"/>
        <w:rPr>
          <w:i w:val="0"/>
          <w:iCs w:val="0"/>
          <w:color w:val="000000" w:themeColor="text1"/>
        </w:rPr>
      </w:pPr>
      <w:r w:rsidRPr="00B47A96">
        <w:rPr>
          <w:i w:val="0"/>
          <w:iCs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53" w:anchor="art124iid">
        <w:r w:rsidRPr="00B47A96">
          <w:rPr>
            <w:i w:val="0"/>
            <w:iCs w:val="0"/>
            <w:color w:val="000000" w:themeColor="text1"/>
          </w:rPr>
          <w:t>línea “d” do inciso II do caput do art. 124 da Lei nº 14.133, de 2021;</w:t>
        </w:r>
      </w:hyperlink>
    </w:p>
    <w:p w14:paraId="68D2BD21" w14:textId="77777777" w:rsidR="006001E9" w:rsidRPr="00B47A96" w:rsidRDefault="006001E9" w:rsidP="00B47A96">
      <w:pPr>
        <w:pStyle w:val="Nvel3-R"/>
        <w:spacing w:before="0" w:after="0" w:line="360" w:lineRule="auto"/>
        <w:ind w:left="709" w:firstLine="0"/>
        <w:rPr>
          <w:i w:val="0"/>
          <w:iCs w:val="0"/>
          <w:color w:val="000000" w:themeColor="text1"/>
        </w:rPr>
      </w:pPr>
      <w:r w:rsidRPr="00B47A96">
        <w:rPr>
          <w:i w:val="0"/>
          <w:iCs w:val="0"/>
          <w:color w:val="000000" w:themeColor="text1"/>
        </w:rPr>
        <w:t>em caso de criação, alteração ou extinção de quaisquer tributos ou encargos legais ou superveniência de disposições legais, com comprovada repercussão sobre os preços registrados;</w:t>
      </w:r>
    </w:p>
    <w:p w14:paraId="77AE7799" w14:textId="77777777" w:rsidR="006001E9" w:rsidRPr="00B47A96" w:rsidRDefault="006001E9" w:rsidP="00B47A96">
      <w:pPr>
        <w:pStyle w:val="Nvel3-R"/>
        <w:spacing w:before="0" w:after="0" w:line="360" w:lineRule="auto"/>
        <w:ind w:left="709" w:firstLine="0"/>
        <w:rPr>
          <w:i w:val="0"/>
          <w:iCs w:val="0"/>
          <w:color w:val="000000" w:themeColor="text1"/>
        </w:rPr>
      </w:pPr>
      <w:r w:rsidRPr="00B47A96">
        <w:rPr>
          <w:i w:val="0"/>
          <w:iCs w:val="0"/>
          <w:color w:val="000000" w:themeColor="text1"/>
        </w:rPr>
        <w:t>serão reajustados os preços registrados, respeitada a contagem da anualidade e o índice previsto para a contratação; ou</w:t>
      </w:r>
    </w:p>
    <w:p w14:paraId="7B2F15E6" w14:textId="77777777" w:rsidR="006001E9" w:rsidRPr="00B47A96" w:rsidRDefault="006001E9" w:rsidP="00B47A96">
      <w:pPr>
        <w:pStyle w:val="Nvel3-R"/>
        <w:spacing w:before="0" w:after="0" w:line="360" w:lineRule="auto"/>
        <w:ind w:left="709" w:firstLine="0"/>
        <w:rPr>
          <w:i w:val="0"/>
          <w:iCs w:val="0"/>
          <w:color w:val="000000" w:themeColor="text1"/>
        </w:rPr>
      </w:pPr>
      <w:r w:rsidRPr="00B47A96">
        <w:rPr>
          <w:i w:val="0"/>
          <w:iCs w:val="0"/>
          <w:color w:val="000000" w:themeColor="text1"/>
        </w:rPr>
        <w:t>poderão ser repactuados, a pedido do interessado, conforme critérios definidos para a contratação.</w:t>
      </w:r>
    </w:p>
    <w:p w14:paraId="5868195B" w14:textId="77777777" w:rsidR="006001E9" w:rsidRPr="00B47A96" w:rsidRDefault="006001E9" w:rsidP="00B47A96">
      <w:pPr>
        <w:pStyle w:val="Nivel01"/>
        <w:spacing w:before="0" w:line="360" w:lineRule="auto"/>
        <w:rPr>
          <w:color w:val="000000" w:themeColor="text1"/>
        </w:rPr>
      </w:pPr>
      <w:r w:rsidRPr="00B47A96">
        <w:rPr>
          <w:color w:val="000000" w:themeColor="text1"/>
        </w:rPr>
        <w:t>ADEQUAÇÃO ORÇAMENTÁRIA</w:t>
      </w:r>
    </w:p>
    <w:p w14:paraId="2CA19B31"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As despesas decorrentes da presente contratação correrão à conta de recursos específicos consignados no Orçamento do Município.</w:t>
      </w:r>
    </w:p>
    <w:p w14:paraId="4ECB6631" w14:textId="77777777" w:rsidR="006001E9" w:rsidRPr="00B47A96" w:rsidRDefault="006001E9" w:rsidP="00B47A96">
      <w:pPr>
        <w:pStyle w:val="Nivel3"/>
        <w:spacing w:before="0" w:after="0" w:line="360" w:lineRule="auto"/>
        <w:ind w:left="709" w:firstLine="0"/>
        <w:rPr>
          <w:color w:val="000000" w:themeColor="text1"/>
        </w:rPr>
      </w:pPr>
      <w:r w:rsidRPr="00B47A96">
        <w:rPr>
          <w:color w:val="000000" w:themeColor="text1"/>
        </w:rPr>
        <w:t>A contratação será atendida pela seguinte dotação:</w:t>
      </w:r>
    </w:p>
    <w:tbl>
      <w:tblPr>
        <w:tblStyle w:val="Tabelacomgrade"/>
        <w:tblW w:w="9639" w:type="dxa"/>
        <w:tblInd w:w="108" w:type="dxa"/>
        <w:tblLook w:val="04A0" w:firstRow="1" w:lastRow="0" w:firstColumn="1" w:lastColumn="0" w:noHBand="0" w:noVBand="1"/>
      </w:tblPr>
      <w:tblGrid>
        <w:gridCol w:w="1919"/>
        <w:gridCol w:w="1952"/>
        <w:gridCol w:w="3267"/>
        <w:gridCol w:w="2501"/>
      </w:tblGrid>
      <w:tr w:rsidR="00B47A96" w:rsidRPr="00B47A96" w14:paraId="77F15754" w14:textId="77777777" w:rsidTr="00CC1437">
        <w:tc>
          <w:tcPr>
            <w:tcW w:w="1919" w:type="dxa"/>
            <w:shd w:val="clear" w:color="auto" w:fill="auto"/>
            <w:vAlign w:val="center"/>
          </w:tcPr>
          <w:p w14:paraId="6C1C32E6" w14:textId="77777777" w:rsidR="006001E9" w:rsidRPr="00B47A96" w:rsidRDefault="006001E9" w:rsidP="00B47A96">
            <w:pPr>
              <w:spacing w:line="360" w:lineRule="auto"/>
              <w:jc w:val="center"/>
              <w:rPr>
                <w:rFonts w:ascii="Arial" w:hAnsi="Arial" w:cs="Arial"/>
                <w:color w:val="000000" w:themeColor="text1"/>
                <w:sz w:val="20"/>
                <w:szCs w:val="20"/>
              </w:rPr>
            </w:pPr>
            <w:r w:rsidRPr="00B47A96">
              <w:rPr>
                <w:rFonts w:ascii="Arial" w:hAnsi="Arial" w:cs="Arial"/>
                <w:color w:val="000000" w:themeColor="text1"/>
                <w:sz w:val="20"/>
                <w:szCs w:val="20"/>
              </w:rPr>
              <w:t>Exercício</w:t>
            </w:r>
          </w:p>
        </w:tc>
        <w:tc>
          <w:tcPr>
            <w:tcW w:w="1952" w:type="dxa"/>
            <w:shd w:val="clear" w:color="auto" w:fill="auto"/>
            <w:vAlign w:val="center"/>
          </w:tcPr>
          <w:p w14:paraId="10D99E3D" w14:textId="77777777" w:rsidR="006001E9" w:rsidRPr="00B47A96" w:rsidRDefault="006001E9" w:rsidP="00B47A96">
            <w:pPr>
              <w:spacing w:line="360" w:lineRule="auto"/>
              <w:jc w:val="center"/>
              <w:rPr>
                <w:rFonts w:ascii="Arial" w:hAnsi="Arial" w:cs="Arial"/>
                <w:color w:val="000000" w:themeColor="text1"/>
                <w:sz w:val="20"/>
                <w:szCs w:val="20"/>
              </w:rPr>
            </w:pPr>
            <w:r w:rsidRPr="00B47A96">
              <w:rPr>
                <w:rFonts w:ascii="Arial" w:hAnsi="Arial" w:cs="Arial"/>
                <w:color w:val="000000" w:themeColor="text1"/>
                <w:sz w:val="20"/>
                <w:szCs w:val="20"/>
              </w:rPr>
              <w:t>Conta Despesa</w:t>
            </w:r>
          </w:p>
        </w:tc>
        <w:tc>
          <w:tcPr>
            <w:tcW w:w="5768" w:type="dxa"/>
            <w:gridSpan w:val="2"/>
            <w:shd w:val="clear" w:color="auto" w:fill="auto"/>
            <w:vAlign w:val="center"/>
          </w:tcPr>
          <w:p w14:paraId="0798473B" w14:textId="77777777" w:rsidR="006001E9" w:rsidRPr="00B47A96" w:rsidRDefault="006001E9" w:rsidP="00B47A96">
            <w:pPr>
              <w:spacing w:line="360" w:lineRule="auto"/>
              <w:jc w:val="center"/>
              <w:rPr>
                <w:rFonts w:ascii="Arial" w:hAnsi="Arial" w:cs="Arial"/>
                <w:color w:val="000000" w:themeColor="text1"/>
                <w:sz w:val="20"/>
                <w:szCs w:val="20"/>
              </w:rPr>
            </w:pPr>
            <w:r w:rsidRPr="00B47A96">
              <w:rPr>
                <w:rFonts w:ascii="Arial" w:hAnsi="Arial" w:cs="Arial"/>
                <w:color w:val="000000" w:themeColor="text1"/>
                <w:sz w:val="20"/>
                <w:szCs w:val="20"/>
              </w:rPr>
              <w:t>Funcional Programática</w:t>
            </w:r>
          </w:p>
        </w:tc>
      </w:tr>
      <w:tr w:rsidR="00B47A96" w:rsidRPr="00B47A96" w14:paraId="14D9EF48" w14:textId="77777777" w:rsidTr="00CC1437">
        <w:tc>
          <w:tcPr>
            <w:tcW w:w="1919" w:type="dxa"/>
            <w:shd w:val="clear" w:color="auto" w:fill="auto"/>
          </w:tcPr>
          <w:p w14:paraId="00B03ADD" w14:textId="77777777" w:rsidR="006001E9" w:rsidRPr="00B47A96" w:rsidRDefault="006001E9" w:rsidP="00B47A96">
            <w:pPr>
              <w:spacing w:line="360" w:lineRule="auto"/>
              <w:jc w:val="center"/>
              <w:rPr>
                <w:rFonts w:ascii="Arial" w:hAnsi="Arial" w:cs="Arial"/>
                <w:color w:val="000000" w:themeColor="text1"/>
                <w:sz w:val="20"/>
                <w:szCs w:val="20"/>
              </w:rPr>
            </w:pPr>
            <w:r w:rsidRPr="00B47A96">
              <w:rPr>
                <w:rFonts w:ascii="Arial" w:eastAsia="Times New Roman" w:hAnsi="Arial" w:cs="Arial"/>
                <w:color w:val="000000" w:themeColor="text1"/>
                <w:sz w:val="20"/>
                <w:szCs w:val="20"/>
              </w:rPr>
              <w:t>2024</w:t>
            </w:r>
          </w:p>
        </w:tc>
        <w:tc>
          <w:tcPr>
            <w:tcW w:w="1952" w:type="dxa"/>
            <w:shd w:val="clear" w:color="auto" w:fill="auto"/>
          </w:tcPr>
          <w:p w14:paraId="03CEE1D1" w14:textId="77777777" w:rsidR="006001E9" w:rsidRPr="00B47A96" w:rsidRDefault="006001E9" w:rsidP="00B47A96">
            <w:pPr>
              <w:spacing w:line="360" w:lineRule="auto"/>
              <w:jc w:val="center"/>
              <w:rPr>
                <w:rFonts w:ascii="Arial" w:hAnsi="Arial" w:cs="Arial"/>
                <w:color w:val="000000" w:themeColor="text1"/>
                <w:sz w:val="20"/>
                <w:szCs w:val="20"/>
              </w:rPr>
            </w:pPr>
            <w:r w:rsidRPr="00B47A96">
              <w:rPr>
                <w:rFonts w:ascii="Arial" w:hAnsi="Arial" w:cs="Arial"/>
                <w:color w:val="000000" w:themeColor="text1"/>
                <w:sz w:val="20"/>
                <w:szCs w:val="20"/>
              </w:rPr>
              <w:t>01940</w:t>
            </w:r>
          </w:p>
        </w:tc>
        <w:tc>
          <w:tcPr>
            <w:tcW w:w="3267" w:type="dxa"/>
            <w:shd w:val="clear" w:color="auto" w:fill="auto"/>
          </w:tcPr>
          <w:p w14:paraId="32B9C4E0" w14:textId="77777777" w:rsidR="006001E9" w:rsidRPr="00B47A96" w:rsidRDefault="006001E9" w:rsidP="00B47A96">
            <w:pPr>
              <w:spacing w:line="360" w:lineRule="auto"/>
              <w:jc w:val="center"/>
              <w:rPr>
                <w:rFonts w:ascii="Arial" w:hAnsi="Arial" w:cs="Arial"/>
                <w:color w:val="000000" w:themeColor="text1"/>
                <w:sz w:val="20"/>
                <w:szCs w:val="20"/>
              </w:rPr>
            </w:pPr>
            <w:r w:rsidRPr="00B47A96">
              <w:rPr>
                <w:rFonts w:ascii="Arial" w:hAnsi="Arial" w:cs="Arial"/>
                <w:color w:val="000000" w:themeColor="text1"/>
                <w:sz w:val="20"/>
                <w:szCs w:val="20"/>
              </w:rPr>
              <w:t>07.010.10.301.0007-2031</w:t>
            </w:r>
          </w:p>
        </w:tc>
        <w:tc>
          <w:tcPr>
            <w:tcW w:w="2501" w:type="dxa"/>
            <w:shd w:val="clear" w:color="auto" w:fill="auto"/>
          </w:tcPr>
          <w:p w14:paraId="1BC2A252" w14:textId="77777777" w:rsidR="006001E9" w:rsidRPr="00B47A96" w:rsidRDefault="006001E9" w:rsidP="00B47A96">
            <w:pPr>
              <w:spacing w:line="360" w:lineRule="auto"/>
              <w:jc w:val="center"/>
              <w:rPr>
                <w:rFonts w:ascii="Arial" w:hAnsi="Arial" w:cs="Arial"/>
                <w:color w:val="000000" w:themeColor="text1"/>
                <w:sz w:val="20"/>
                <w:szCs w:val="20"/>
              </w:rPr>
            </w:pPr>
            <w:r w:rsidRPr="00B47A96">
              <w:rPr>
                <w:rFonts w:ascii="Arial" w:eastAsia="Arial Unicode MS" w:hAnsi="Arial" w:cs="Arial"/>
                <w:color w:val="000000" w:themeColor="text1"/>
                <w:sz w:val="20"/>
                <w:szCs w:val="20"/>
              </w:rPr>
              <w:t>3.3.90.39.00.00</w:t>
            </w:r>
          </w:p>
        </w:tc>
      </w:tr>
    </w:tbl>
    <w:p w14:paraId="07BD63EE" w14:textId="77777777" w:rsidR="006001E9" w:rsidRPr="00B47A96" w:rsidRDefault="006001E9" w:rsidP="00B47A96">
      <w:pPr>
        <w:pStyle w:val="Nivel2"/>
        <w:spacing w:before="0" w:after="0" w:line="360" w:lineRule="auto"/>
        <w:ind w:left="0" w:firstLine="0"/>
        <w:rPr>
          <w:color w:val="000000" w:themeColor="text1"/>
        </w:rPr>
      </w:pPr>
      <w:r w:rsidRPr="00B47A96">
        <w:rPr>
          <w:color w:val="000000" w:themeColor="text1"/>
        </w:rPr>
        <w:t>A dotação relativa aos exercícios financeiros subsequentes será indicada após aprovação da Lei Orçamentária respectiva e liberação dos créditos correspondentes, mediante apostilamento.</w:t>
      </w:r>
    </w:p>
    <w:bookmarkEnd w:id="66"/>
    <w:p w14:paraId="07AF573A" w14:textId="77777777" w:rsidR="006001E9" w:rsidRPr="00B47A96" w:rsidRDefault="006001E9" w:rsidP="00B47A96">
      <w:pPr>
        <w:pStyle w:val="Nivel2"/>
        <w:numPr>
          <w:ilvl w:val="0"/>
          <w:numId w:val="0"/>
        </w:numPr>
        <w:spacing w:before="0" w:after="0" w:line="360" w:lineRule="auto"/>
        <w:rPr>
          <w:color w:val="000000" w:themeColor="text1"/>
        </w:rPr>
      </w:pPr>
    </w:p>
    <w:p w14:paraId="6CB1F8EA" w14:textId="77777777" w:rsidR="006001E9" w:rsidRPr="00B47A96" w:rsidRDefault="006001E9" w:rsidP="00B47A96">
      <w:pPr>
        <w:pStyle w:val="Nivel2"/>
        <w:numPr>
          <w:ilvl w:val="0"/>
          <w:numId w:val="0"/>
        </w:numPr>
        <w:spacing w:before="0" w:after="0" w:line="360" w:lineRule="auto"/>
        <w:rPr>
          <w:color w:val="000000" w:themeColor="text1"/>
        </w:rPr>
      </w:pPr>
      <w:r w:rsidRPr="00B47A96">
        <w:rPr>
          <w:color w:val="000000" w:themeColor="text1"/>
        </w:rPr>
        <w:t>Marquinho, 15 de agosto de 2024.</w:t>
      </w:r>
      <w:bookmarkEnd w:id="67"/>
    </w:p>
    <w:p w14:paraId="3F801BCA" w14:textId="77777777" w:rsidR="006001E9" w:rsidRPr="00B47A96" w:rsidRDefault="006001E9" w:rsidP="00B47A96">
      <w:pPr>
        <w:spacing w:line="360" w:lineRule="auto"/>
        <w:jc w:val="center"/>
        <w:rPr>
          <w:rFonts w:ascii="Arial" w:hAnsi="Arial" w:cs="Arial"/>
          <w:b/>
          <w:color w:val="000000" w:themeColor="text1"/>
          <w:sz w:val="20"/>
          <w:szCs w:val="20"/>
        </w:rPr>
      </w:pPr>
      <w:bookmarkStart w:id="78" w:name="_Hlk164934155"/>
      <w:r w:rsidRPr="00B47A96">
        <w:rPr>
          <w:rFonts w:ascii="Arial" w:hAnsi="Arial" w:cs="Arial"/>
          <w:b/>
          <w:color w:val="000000" w:themeColor="text1"/>
          <w:sz w:val="20"/>
          <w:szCs w:val="20"/>
        </w:rPr>
        <w:t>MARICLEA TELLES DE VARGAS</w:t>
      </w:r>
    </w:p>
    <w:p w14:paraId="72E63521" w14:textId="30B6D8CB" w:rsidR="00B52EE0" w:rsidRPr="00B47A96" w:rsidRDefault="006001E9" w:rsidP="00B47A96">
      <w:pPr>
        <w:spacing w:line="360" w:lineRule="auto"/>
        <w:jc w:val="center"/>
        <w:rPr>
          <w:rFonts w:ascii="Arial" w:hAnsi="Arial" w:cs="Arial"/>
          <w:b/>
          <w:color w:val="000000" w:themeColor="text1"/>
          <w:sz w:val="20"/>
          <w:szCs w:val="20"/>
        </w:rPr>
      </w:pPr>
      <w:r w:rsidRPr="00B47A96">
        <w:rPr>
          <w:rFonts w:ascii="Arial" w:hAnsi="Arial" w:cs="Arial"/>
          <w:color w:val="000000" w:themeColor="text1"/>
          <w:sz w:val="20"/>
          <w:szCs w:val="20"/>
        </w:rPr>
        <w:t>Secretária Municipal de Sa</w:t>
      </w:r>
      <w:bookmarkEnd w:id="78"/>
      <w:r w:rsidRPr="00B47A96">
        <w:rPr>
          <w:rFonts w:ascii="Arial" w:hAnsi="Arial" w:cs="Arial"/>
          <w:color w:val="000000" w:themeColor="text1"/>
          <w:sz w:val="20"/>
          <w:szCs w:val="20"/>
        </w:rPr>
        <w:t>úde</w:t>
      </w:r>
      <w:r w:rsidR="00B52EE0" w:rsidRPr="00B47A96">
        <w:rPr>
          <w:rFonts w:ascii="Arial" w:hAnsi="Arial" w:cs="Arial"/>
          <w:b/>
          <w:color w:val="000000" w:themeColor="text1"/>
          <w:sz w:val="20"/>
          <w:szCs w:val="20"/>
        </w:rPr>
        <w:br w:type="page"/>
      </w:r>
    </w:p>
    <w:p w14:paraId="5C327FC6" w14:textId="630349BF" w:rsidR="00B52EE0" w:rsidRPr="00B47A96" w:rsidRDefault="00B52EE0" w:rsidP="00B47A96">
      <w:pPr>
        <w:spacing w:line="360" w:lineRule="auto"/>
        <w:jc w:val="center"/>
        <w:rPr>
          <w:rStyle w:val="nfase"/>
          <w:rFonts w:ascii="Arial" w:hAnsi="Arial" w:cs="Arial"/>
          <w:b/>
          <w:i w:val="0"/>
          <w:iCs w:val="0"/>
          <w:color w:val="000000" w:themeColor="text1"/>
          <w:sz w:val="20"/>
          <w:szCs w:val="20"/>
        </w:rPr>
      </w:pPr>
      <w:r w:rsidRPr="00B47A96">
        <w:rPr>
          <w:rStyle w:val="nfase"/>
          <w:rFonts w:ascii="Arial" w:hAnsi="Arial" w:cs="Arial"/>
          <w:b/>
          <w:i w:val="0"/>
          <w:iCs w:val="0"/>
          <w:color w:val="000000" w:themeColor="text1"/>
          <w:sz w:val="20"/>
          <w:szCs w:val="20"/>
        </w:rPr>
        <w:lastRenderedPageBreak/>
        <w:t>APÊNDICE DO ANEXO I</w:t>
      </w:r>
    </w:p>
    <w:p w14:paraId="5322091F" w14:textId="77777777" w:rsidR="00B47A96" w:rsidRPr="00B47A96" w:rsidRDefault="00B47A96" w:rsidP="00B47A96">
      <w:pPr>
        <w:spacing w:line="360" w:lineRule="auto"/>
        <w:jc w:val="center"/>
        <w:rPr>
          <w:rFonts w:ascii="Arial" w:eastAsia="Times New Roman" w:hAnsi="Arial" w:cs="Arial"/>
          <w:b/>
          <w:bCs/>
          <w:color w:val="000000" w:themeColor="text1"/>
          <w:sz w:val="20"/>
          <w:szCs w:val="20"/>
          <w:u w:val="single"/>
        </w:rPr>
      </w:pPr>
      <w:r w:rsidRPr="00B47A96">
        <w:rPr>
          <w:rFonts w:ascii="Arial" w:eastAsia="Times New Roman" w:hAnsi="Arial" w:cs="Arial"/>
          <w:b/>
          <w:bCs/>
          <w:color w:val="000000" w:themeColor="text1"/>
          <w:sz w:val="20"/>
          <w:szCs w:val="20"/>
          <w:u w:val="single"/>
        </w:rPr>
        <w:t>ESTUDO TÉCNICO PRELIMINAR – ETP</w:t>
      </w:r>
    </w:p>
    <w:p w14:paraId="5BC4D93B" w14:textId="77777777" w:rsidR="00B47A96" w:rsidRPr="00B47A96" w:rsidRDefault="00B47A96" w:rsidP="00B47A96">
      <w:pPr>
        <w:spacing w:line="360" w:lineRule="auto"/>
        <w:ind w:firstLine="570"/>
        <w:jc w:val="both"/>
        <w:rPr>
          <w:rFonts w:ascii="Arial" w:eastAsia="Times New Roman" w:hAnsi="Arial" w:cs="Arial"/>
          <w:color w:val="000000" w:themeColor="text1"/>
          <w:sz w:val="20"/>
          <w:szCs w:val="20"/>
        </w:rPr>
      </w:pPr>
      <w:r w:rsidRPr="00B47A96">
        <w:rPr>
          <w:rFonts w:ascii="Arial" w:eastAsia="Times New Roman" w:hAnsi="Arial" w:cs="Arial"/>
          <w:color w:val="000000" w:themeColor="text1"/>
          <w:sz w:val="20"/>
          <w:szCs w:val="20"/>
        </w:rPr>
        <w:t>Este ETP visa evidenciar o problema a ser resolvido e a sua melhor solução, de modo a permitir a avaliação da viabilidade técnica e econômica da contratação.</w:t>
      </w:r>
    </w:p>
    <w:p w14:paraId="29CE86A6" w14:textId="77777777" w:rsidR="00B47A96" w:rsidRPr="00B47A96" w:rsidRDefault="00B47A96" w:rsidP="00B47A96">
      <w:pPr>
        <w:pStyle w:val="PargrafodaLista"/>
        <w:numPr>
          <w:ilvl w:val="0"/>
          <w:numId w:val="18"/>
        </w:numPr>
        <w:spacing w:line="360" w:lineRule="auto"/>
        <w:jc w:val="both"/>
        <w:rPr>
          <w:rFonts w:ascii="Arial" w:eastAsia="Times New Roman" w:hAnsi="Arial" w:cs="Arial"/>
          <w:b/>
          <w:bCs/>
          <w:color w:val="000000" w:themeColor="text1"/>
          <w:sz w:val="20"/>
          <w:szCs w:val="20"/>
        </w:rPr>
      </w:pPr>
      <w:bookmarkStart w:id="79" w:name="art18§1i"/>
      <w:bookmarkEnd w:id="79"/>
      <w:r w:rsidRPr="00B47A96">
        <w:rPr>
          <w:rFonts w:ascii="Arial" w:eastAsia="Times New Roman" w:hAnsi="Arial" w:cs="Arial"/>
          <w:b/>
          <w:bCs/>
          <w:color w:val="000000" w:themeColor="text1"/>
          <w:sz w:val="20"/>
          <w:szCs w:val="20"/>
        </w:rPr>
        <w:t>DESCRIÇÃO DA NECESSIDADE DA CONTRATAÇÃO</w:t>
      </w:r>
      <w:r w:rsidRPr="00B47A96">
        <w:rPr>
          <w:rStyle w:val="Refdenotaderodap"/>
          <w:rFonts w:ascii="Arial" w:eastAsia="Times New Roman" w:hAnsi="Arial" w:cs="Arial"/>
          <w:b/>
          <w:bCs/>
          <w:color w:val="000000" w:themeColor="text1"/>
          <w:sz w:val="20"/>
          <w:szCs w:val="20"/>
        </w:rPr>
        <w:footnoteReference w:id="2"/>
      </w:r>
    </w:p>
    <w:p w14:paraId="73105C74" w14:textId="77777777" w:rsidR="00B47A96" w:rsidRPr="00B47A96" w:rsidRDefault="00B47A96" w:rsidP="00B47A96">
      <w:pPr>
        <w:spacing w:line="360" w:lineRule="auto"/>
        <w:ind w:firstLine="708"/>
        <w:jc w:val="both"/>
        <w:rPr>
          <w:rFonts w:ascii="Arial" w:hAnsi="Arial" w:cs="Arial"/>
          <w:color w:val="000000" w:themeColor="text1"/>
          <w:sz w:val="20"/>
          <w:szCs w:val="20"/>
        </w:rPr>
      </w:pPr>
      <w:r w:rsidRPr="00B47A96">
        <w:rPr>
          <w:rFonts w:ascii="Arial" w:hAnsi="Arial" w:cs="Arial"/>
          <w:color w:val="000000" w:themeColor="text1"/>
          <w:sz w:val="20"/>
          <w:szCs w:val="20"/>
        </w:rPr>
        <w:t>Segundo a Organização Mundial da Saúde (OMS) os resíduos de serviços de saúde representam um elevado risco à saúde humana, sendo que o resíduo infectante constitui entre 15 a 25% do total de resíduos gerados dentro do Hospital. Neste contexto, a problemática dos resíduos de saúde, ao longo dos anos, vem sendo debatida junto a ANVISA e aos órgãos ambientais, quanto à necessidade de uma destinação correta, a fim de evitar e minimizar a poluição ambiental, e ainda, principalmente proteger a saúde da população que está exposta aos riscos desses resíduos. Sendo assim, a Secretaria Municipal de Saúde, necessita providenciar a coleta, transporte, tratamento e destinação final adequados aos resíduos de saúde gerados em toda a sua rede de atendimento. Estes estão localizados na área urbana do município podendo ser alterados de acordo com as necessidades do mesmo e legislação vigente dos resíduos de saúde da rede pública municipal, de acordo com os termos deste Projeto Básico.</w:t>
      </w:r>
    </w:p>
    <w:p w14:paraId="55B7B949" w14:textId="77777777" w:rsidR="00B47A96" w:rsidRPr="00B47A96" w:rsidRDefault="00B47A96" w:rsidP="00B47A96">
      <w:pPr>
        <w:spacing w:line="360" w:lineRule="auto"/>
        <w:ind w:firstLine="708"/>
        <w:jc w:val="both"/>
        <w:rPr>
          <w:rFonts w:ascii="Arial" w:hAnsi="Arial" w:cs="Arial"/>
          <w:color w:val="000000" w:themeColor="text1"/>
          <w:sz w:val="20"/>
          <w:szCs w:val="20"/>
        </w:rPr>
      </w:pPr>
      <w:r w:rsidRPr="00B47A96">
        <w:rPr>
          <w:rFonts w:ascii="Arial" w:hAnsi="Arial" w:cs="Arial"/>
          <w:color w:val="000000" w:themeColor="text1"/>
          <w:sz w:val="20"/>
          <w:szCs w:val="20"/>
        </w:rPr>
        <w:t>O serviço que se pretende contratar tem natureza acessória, instrumental e complementar às áreas de competências deste Órgão, não englobando a prática de quaisquer atos administrativos que impliquem decisões e/ou manifestações de vontade, com produção de efeitos jurídicos, por outro lado, a natureza das atividades impõe a necessidade de notificação direta do prestador de serviços para cumprimento de suas tarefas, o que, contudo, não tem o condão de gerar vínculo empregatício.</w:t>
      </w:r>
    </w:p>
    <w:p w14:paraId="044C1C23" w14:textId="77777777" w:rsidR="00B47A96" w:rsidRPr="00B47A96" w:rsidRDefault="00B47A96" w:rsidP="00B47A96">
      <w:pPr>
        <w:spacing w:line="360" w:lineRule="auto"/>
        <w:ind w:firstLine="708"/>
        <w:jc w:val="both"/>
        <w:rPr>
          <w:rFonts w:ascii="Arial" w:hAnsi="Arial" w:cs="Arial"/>
          <w:color w:val="000000" w:themeColor="text1"/>
          <w:sz w:val="20"/>
          <w:szCs w:val="20"/>
        </w:rPr>
      </w:pPr>
      <w:r w:rsidRPr="00B47A96">
        <w:rPr>
          <w:rFonts w:ascii="Arial" w:hAnsi="Arial" w:cs="Arial"/>
          <w:color w:val="000000" w:themeColor="text1"/>
          <w:sz w:val="20"/>
          <w:szCs w:val="20"/>
        </w:rPr>
        <w:t xml:space="preserve">Conforme legislação do Ministério da Saúde e a Resolução CONAMA nº 358/2005 e NBR 12810, para minimizar riscos ocupacionais nos ambientes de trabalho e proteger a saúde do trabalhador e da população em geral, esse tipo de resíduo deve ser descartado através de coleta seletiva realizada por profissionais capacitados para dar a destinação adequada ao material, assim considerando as resoluções acima mencionadas a contratação em apreço se caracteriza como extremamente necessária, além de apresentar características de serviço continuado, visto que é condição </w:t>
      </w:r>
      <w:proofErr w:type="spellStart"/>
      <w:r w:rsidRPr="00B47A96">
        <w:rPr>
          <w:rFonts w:ascii="Arial" w:hAnsi="Arial" w:cs="Arial"/>
          <w:color w:val="000000" w:themeColor="text1"/>
          <w:sz w:val="20"/>
          <w:szCs w:val="20"/>
        </w:rPr>
        <w:t>sine</w:t>
      </w:r>
      <w:proofErr w:type="spellEnd"/>
      <w:r w:rsidRPr="00B47A96">
        <w:rPr>
          <w:rFonts w:ascii="Arial" w:hAnsi="Arial" w:cs="Arial"/>
          <w:color w:val="000000" w:themeColor="text1"/>
          <w:sz w:val="20"/>
          <w:szCs w:val="20"/>
        </w:rPr>
        <w:t xml:space="preserve"> </w:t>
      </w:r>
      <w:proofErr w:type="spellStart"/>
      <w:r w:rsidRPr="00B47A96">
        <w:rPr>
          <w:rFonts w:ascii="Arial" w:hAnsi="Arial" w:cs="Arial"/>
          <w:color w:val="000000" w:themeColor="text1"/>
          <w:sz w:val="20"/>
          <w:szCs w:val="20"/>
        </w:rPr>
        <w:t>qua</w:t>
      </w:r>
      <w:proofErr w:type="spellEnd"/>
      <w:r w:rsidRPr="00B47A96">
        <w:rPr>
          <w:rFonts w:ascii="Arial" w:hAnsi="Arial" w:cs="Arial"/>
          <w:color w:val="000000" w:themeColor="text1"/>
          <w:sz w:val="20"/>
          <w:szCs w:val="20"/>
        </w:rPr>
        <w:t xml:space="preserve"> non, nos termos da legislação pertinente, para o funcionamento dos Consultórios Médico e Odontológico desta Secretaria Municipal de Saúde, pois a interrupção do serviço pode comprometer a continuidade dos atendimentos nos mesmos.</w:t>
      </w:r>
    </w:p>
    <w:p w14:paraId="76E00C6E" w14:textId="77777777" w:rsidR="00B47A96" w:rsidRPr="00B47A96" w:rsidRDefault="00B47A96" w:rsidP="00B47A96">
      <w:pPr>
        <w:spacing w:line="360" w:lineRule="auto"/>
        <w:ind w:firstLine="708"/>
        <w:jc w:val="both"/>
        <w:rPr>
          <w:rFonts w:ascii="Arial" w:hAnsi="Arial" w:cs="Arial"/>
          <w:color w:val="000000" w:themeColor="text1"/>
          <w:sz w:val="20"/>
          <w:szCs w:val="20"/>
        </w:rPr>
      </w:pPr>
      <w:r w:rsidRPr="00B47A96">
        <w:rPr>
          <w:rFonts w:ascii="Arial" w:hAnsi="Arial" w:cs="Arial"/>
          <w:color w:val="000000" w:themeColor="text1"/>
          <w:sz w:val="20"/>
          <w:szCs w:val="20"/>
        </w:rPr>
        <w:t>A contratação pretendida está em perfeita conexão com as exigências legais para o funcionamento de serviços de saúde, dando a destinação adequada para o lixo infectante resultante das atividades realizadas nas Seções de Assistência Médicos Odontológicas Ambulatoriais da Secretaria Municipal de Saúde do Município de Marquinho/PR.</w:t>
      </w:r>
    </w:p>
    <w:p w14:paraId="0C49CE20" w14:textId="77777777" w:rsidR="00B47A96" w:rsidRPr="00B47A96" w:rsidRDefault="00B47A96" w:rsidP="00B47A96">
      <w:pPr>
        <w:autoSpaceDE w:val="0"/>
        <w:autoSpaceDN w:val="0"/>
        <w:adjustRightInd w:val="0"/>
        <w:spacing w:line="360" w:lineRule="auto"/>
        <w:ind w:firstLine="708"/>
        <w:jc w:val="both"/>
        <w:rPr>
          <w:rFonts w:ascii="Arial" w:hAnsi="Arial" w:cs="Arial"/>
          <w:color w:val="000000" w:themeColor="text1"/>
          <w:sz w:val="20"/>
          <w:szCs w:val="20"/>
        </w:rPr>
      </w:pPr>
      <w:r w:rsidRPr="00B47A96">
        <w:rPr>
          <w:rFonts w:ascii="Arial" w:hAnsi="Arial" w:cs="Arial"/>
          <w:color w:val="000000" w:themeColor="text1"/>
          <w:sz w:val="20"/>
          <w:szCs w:val="20"/>
        </w:rPr>
        <w:t>São beneficiários diretos o setor de ambulatório e os consultórios médicos e odontológicos. São beneficiários indiretos todos os usuários dos serviços prestados por esses setores e a sociedade em geral, considerando que a destinação adequada do lixo infectante, resultante das atividades realizadas pela Secretaria de Saúde, contribui com a preservação da saúde pública, dos recursos naturais e do meio ambiente.</w:t>
      </w:r>
    </w:p>
    <w:p w14:paraId="06756657" w14:textId="77777777" w:rsidR="00B47A96" w:rsidRPr="00B47A96" w:rsidRDefault="00B47A96" w:rsidP="00B47A96">
      <w:pPr>
        <w:pStyle w:val="tiiiitulo"/>
        <w:spacing w:before="0" w:after="0" w:line="360" w:lineRule="auto"/>
        <w:rPr>
          <w:color w:val="000000" w:themeColor="text1"/>
          <w:sz w:val="20"/>
          <w:szCs w:val="20"/>
        </w:rPr>
      </w:pPr>
      <w:bookmarkStart w:id="80" w:name="art18§1ii"/>
      <w:bookmarkEnd w:id="80"/>
      <w:r w:rsidRPr="00B47A96">
        <w:rPr>
          <w:color w:val="000000" w:themeColor="text1"/>
          <w:sz w:val="20"/>
          <w:szCs w:val="20"/>
        </w:rPr>
        <w:t>DA PREVISÃO DA CONTRATAÇÃO NO PLANO DE CONTRATAÇÕES ANUAL</w:t>
      </w:r>
      <w:r w:rsidRPr="00B47A96">
        <w:rPr>
          <w:rStyle w:val="Refdenotaderodap"/>
          <w:color w:val="000000" w:themeColor="text1"/>
          <w:sz w:val="20"/>
          <w:szCs w:val="20"/>
        </w:rPr>
        <w:footnoteReference w:id="3"/>
      </w:r>
    </w:p>
    <w:p w14:paraId="60E3BA5F" w14:textId="77777777" w:rsidR="00B47A96" w:rsidRPr="00B47A96" w:rsidRDefault="00B47A96" w:rsidP="00B47A96">
      <w:pPr>
        <w:spacing w:line="360" w:lineRule="auto"/>
        <w:ind w:firstLine="1134"/>
        <w:jc w:val="both"/>
        <w:rPr>
          <w:rFonts w:ascii="Arial" w:eastAsia="Times New Roman" w:hAnsi="Arial" w:cs="Arial"/>
          <w:color w:val="000000" w:themeColor="text1"/>
          <w:sz w:val="20"/>
          <w:szCs w:val="20"/>
        </w:rPr>
      </w:pPr>
      <w:bookmarkStart w:id="81" w:name="_Hlk157436597"/>
      <w:r w:rsidRPr="00B47A96">
        <w:rPr>
          <w:rFonts w:ascii="Arial" w:eastAsia="Times New Roman" w:hAnsi="Arial" w:cs="Arial"/>
          <w:color w:val="000000" w:themeColor="text1"/>
          <w:sz w:val="20"/>
          <w:szCs w:val="20"/>
        </w:rPr>
        <w:lastRenderedPageBreak/>
        <w:t>A presente contratação/aquisição está nos planos da administração pública para o ano de 2024, além disso há previsão orçamentária para tal, conforme memorando do departamento de contabilidade em anexo.</w:t>
      </w:r>
    </w:p>
    <w:p w14:paraId="1B71B325" w14:textId="77777777" w:rsidR="00B47A96" w:rsidRPr="00B47A96" w:rsidRDefault="00B47A96" w:rsidP="00B47A96">
      <w:pPr>
        <w:pStyle w:val="tiiiitulo"/>
        <w:spacing w:before="0" w:after="0" w:line="360" w:lineRule="auto"/>
        <w:rPr>
          <w:color w:val="000000" w:themeColor="text1"/>
          <w:sz w:val="20"/>
          <w:szCs w:val="20"/>
        </w:rPr>
      </w:pPr>
      <w:bookmarkStart w:id="82" w:name="art18§1iii"/>
      <w:bookmarkEnd w:id="81"/>
      <w:bookmarkEnd w:id="82"/>
      <w:r w:rsidRPr="00B47A96">
        <w:rPr>
          <w:color w:val="000000" w:themeColor="text1"/>
          <w:sz w:val="20"/>
          <w:szCs w:val="20"/>
        </w:rPr>
        <w:t>REQUISITOS DA CONTRATAÇÃO</w:t>
      </w:r>
      <w:r w:rsidRPr="00B47A96">
        <w:rPr>
          <w:rStyle w:val="Refdenotaderodap"/>
          <w:color w:val="000000" w:themeColor="text1"/>
          <w:sz w:val="20"/>
          <w:szCs w:val="20"/>
        </w:rPr>
        <w:footnoteReference w:id="4"/>
      </w:r>
    </w:p>
    <w:p w14:paraId="73F243BE" w14:textId="77777777" w:rsidR="00B47A96" w:rsidRPr="00B47A96" w:rsidRDefault="00B47A96" w:rsidP="00B47A96">
      <w:pPr>
        <w:pStyle w:val="teeeext"/>
        <w:spacing w:before="0" w:after="0" w:line="360" w:lineRule="auto"/>
        <w:rPr>
          <w:color w:val="000000" w:themeColor="text1"/>
        </w:rPr>
      </w:pPr>
      <w:r w:rsidRPr="00B47A96">
        <w:rPr>
          <w:rFonts w:eastAsia="Arial"/>
          <w:color w:val="000000" w:themeColor="text1"/>
        </w:rPr>
        <w:t xml:space="preserve">Deve ser observada a </w:t>
      </w:r>
      <w:r w:rsidRPr="00B47A96">
        <w:rPr>
          <w:color w:val="000000" w:themeColor="text1"/>
        </w:rPr>
        <w:t>Regularidade fiscal e trabalhista, qualificação econômico-Financeira, qualificação técnica:</w:t>
      </w:r>
    </w:p>
    <w:p w14:paraId="301DBDCB" w14:textId="77777777" w:rsidR="00B47A96" w:rsidRPr="00B47A96" w:rsidRDefault="00B47A96" w:rsidP="00B47A96">
      <w:pPr>
        <w:pStyle w:val="PargrafodaLista"/>
        <w:numPr>
          <w:ilvl w:val="0"/>
          <w:numId w:val="37"/>
        </w:numPr>
        <w:spacing w:line="360" w:lineRule="auto"/>
        <w:ind w:left="1418" w:hanging="284"/>
        <w:jc w:val="both"/>
        <w:rPr>
          <w:rFonts w:ascii="Arial" w:hAnsi="Arial" w:cs="Arial"/>
          <w:color w:val="000000" w:themeColor="text1"/>
          <w:sz w:val="20"/>
          <w:szCs w:val="20"/>
        </w:rPr>
      </w:pPr>
      <w:r w:rsidRPr="00B47A96">
        <w:rPr>
          <w:rFonts w:ascii="Arial" w:hAnsi="Arial" w:cs="Arial"/>
          <w:bCs/>
          <w:color w:val="000000" w:themeColor="text1"/>
          <w:sz w:val="20"/>
          <w:szCs w:val="20"/>
        </w:rPr>
        <w:fldChar w:fldCharType="begin">
          <w:ffData>
            <w:name w:val="Texto74"/>
            <w:enabled/>
            <w:calcOnExit w:val="0"/>
            <w:textInput/>
          </w:ffData>
        </w:fldChar>
      </w:r>
      <w:r w:rsidRPr="00B47A96">
        <w:rPr>
          <w:rFonts w:ascii="Arial" w:hAnsi="Arial" w:cs="Arial"/>
          <w:bCs/>
          <w:color w:val="000000" w:themeColor="text1"/>
          <w:sz w:val="20"/>
          <w:szCs w:val="20"/>
        </w:rPr>
        <w:instrText xml:space="preserve"> FORMTEXT </w:instrText>
      </w:r>
      <w:r w:rsidRPr="00B47A96">
        <w:rPr>
          <w:rFonts w:ascii="Arial" w:hAnsi="Arial" w:cs="Arial"/>
          <w:bCs/>
          <w:color w:val="000000" w:themeColor="text1"/>
          <w:sz w:val="20"/>
          <w:szCs w:val="20"/>
        </w:rPr>
      </w:r>
      <w:r w:rsidRPr="00B47A96">
        <w:rPr>
          <w:rFonts w:ascii="Arial" w:hAnsi="Arial" w:cs="Arial"/>
          <w:bCs/>
          <w:color w:val="000000" w:themeColor="text1"/>
          <w:sz w:val="20"/>
          <w:szCs w:val="20"/>
        </w:rPr>
        <w:fldChar w:fldCharType="separate"/>
      </w:r>
      <w:r w:rsidRPr="00B47A96">
        <w:rPr>
          <w:rFonts w:ascii="Arial" w:hAnsi="Arial" w:cs="Arial"/>
          <w:bCs/>
          <w:color w:val="000000" w:themeColor="text1"/>
          <w:sz w:val="20"/>
          <w:szCs w:val="20"/>
        </w:rPr>
        <w:t>Comprovação</w:t>
      </w:r>
      <w:r w:rsidRPr="00B47A96">
        <w:rPr>
          <w:rFonts w:ascii="Arial" w:hAnsi="Arial" w:cs="Arial"/>
          <w:bCs/>
          <w:color w:val="000000" w:themeColor="text1"/>
          <w:sz w:val="20"/>
          <w:szCs w:val="20"/>
        </w:rPr>
        <w:fldChar w:fldCharType="end"/>
      </w:r>
      <w:r w:rsidRPr="00B47A96">
        <w:rPr>
          <w:rFonts w:ascii="Arial" w:hAnsi="Arial" w:cs="Arial"/>
          <w:color w:val="000000" w:themeColor="text1"/>
          <w:sz w:val="20"/>
          <w:szCs w:val="20"/>
        </w:rPr>
        <w:t xml:space="preserve"> de que o ramo de atividade da proponente é compatível com o objeto da licitação;</w:t>
      </w:r>
    </w:p>
    <w:p w14:paraId="0006F2A3" w14:textId="77777777" w:rsidR="00B47A96" w:rsidRPr="00B47A96" w:rsidRDefault="00B47A96" w:rsidP="00B47A96">
      <w:pPr>
        <w:pStyle w:val="PargrafodaLista"/>
        <w:numPr>
          <w:ilvl w:val="0"/>
          <w:numId w:val="37"/>
        </w:numPr>
        <w:spacing w:line="360" w:lineRule="auto"/>
        <w:ind w:left="1418" w:hanging="284"/>
        <w:jc w:val="both"/>
        <w:rPr>
          <w:rFonts w:ascii="Arial" w:hAnsi="Arial" w:cs="Arial"/>
          <w:color w:val="000000" w:themeColor="text1"/>
          <w:sz w:val="20"/>
          <w:szCs w:val="20"/>
        </w:rPr>
      </w:pPr>
      <w:r w:rsidRPr="00B47A96">
        <w:rPr>
          <w:rFonts w:ascii="Arial" w:hAnsi="Arial" w:cs="Arial"/>
          <w:bCs/>
          <w:color w:val="000000" w:themeColor="text1"/>
          <w:sz w:val="20"/>
          <w:szCs w:val="20"/>
        </w:rPr>
        <w:fldChar w:fldCharType="begin">
          <w:ffData>
            <w:name w:val="Texto74"/>
            <w:enabled/>
            <w:calcOnExit w:val="0"/>
            <w:textInput/>
          </w:ffData>
        </w:fldChar>
      </w:r>
      <w:r w:rsidRPr="00B47A96">
        <w:rPr>
          <w:rFonts w:ascii="Arial" w:hAnsi="Arial" w:cs="Arial"/>
          <w:bCs/>
          <w:color w:val="000000" w:themeColor="text1"/>
          <w:sz w:val="20"/>
          <w:szCs w:val="20"/>
        </w:rPr>
        <w:instrText xml:space="preserve"> FORMTEXT </w:instrText>
      </w:r>
      <w:r w:rsidRPr="00B47A96">
        <w:rPr>
          <w:rFonts w:ascii="Arial" w:hAnsi="Arial" w:cs="Arial"/>
          <w:bCs/>
          <w:color w:val="000000" w:themeColor="text1"/>
          <w:sz w:val="20"/>
          <w:szCs w:val="20"/>
        </w:rPr>
      </w:r>
      <w:r w:rsidRPr="00B47A96">
        <w:rPr>
          <w:rFonts w:ascii="Arial" w:hAnsi="Arial" w:cs="Arial"/>
          <w:bCs/>
          <w:color w:val="000000" w:themeColor="text1"/>
          <w:sz w:val="20"/>
          <w:szCs w:val="20"/>
        </w:rPr>
        <w:fldChar w:fldCharType="separate"/>
      </w:r>
      <w:r w:rsidRPr="00B47A96">
        <w:rPr>
          <w:rFonts w:ascii="Arial" w:hAnsi="Arial" w:cs="Arial"/>
          <w:color w:val="000000" w:themeColor="text1"/>
          <w:sz w:val="20"/>
          <w:szCs w:val="20"/>
        </w:rPr>
        <w:t>Comprovação</w:t>
      </w:r>
      <w:r w:rsidRPr="00B47A96">
        <w:rPr>
          <w:rFonts w:ascii="Arial" w:hAnsi="Arial" w:cs="Arial"/>
          <w:bCs/>
          <w:color w:val="000000" w:themeColor="text1"/>
          <w:sz w:val="20"/>
          <w:szCs w:val="20"/>
        </w:rPr>
        <w:fldChar w:fldCharType="end"/>
      </w:r>
      <w:r w:rsidRPr="00B47A96">
        <w:rPr>
          <w:rFonts w:ascii="Arial" w:hAnsi="Arial" w:cs="Arial"/>
          <w:color w:val="000000" w:themeColor="text1"/>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2596FB2F" w14:textId="77777777" w:rsidR="00B47A96" w:rsidRPr="00B47A96" w:rsidRDefault="00B47A96" w:rsidP="00B47A96">
      <w:pPr>
        <w:pStyle w:val="PargrafodaLista"/>
        <w:numPr>
          <w:ilvl w:val="0"/>
          <w:numId w:val="37"/>
        </w:numPr>
        <w:spacing w:line="360" w:lineRule="auto"/>
        <w:ind w:left="1418" w:hanging="284"/>
        <w:jc w:val="both"/>
        <w:rPr>
          <w:rFonts w:ascii="Arial" w:hAnsi="Arial" w:cs="Arial"/>
          <w:color w:val="000000" w:themeColor="text1"/>
          <w:sz w:val="20"/>
          <w:szCs w:val="20"/>
        </w:rPr>
      </w:pPr>
      <w:r w:rsidRPr="00B47A96">
        <w:rPr>
          <w:rFonts w:ascii="Arial" w:hAnsi="Arial" w:cs="Arial"/>
          <w:color w:val="000000" w:themeColor="text1"/>
          <w:sz w:val="20"/>
          <w:szCs w:val="20"/>
        </w:rPr>
        <w:t>Licença para Coleta e Transporte de resíduos sólidos dos serviços de saúde fornecido pelo órgão competente;</w:t>
      </w:r>
    </w:p>
    <w:p w14:paraId="2C2EF4BF" w14:textId="77777777" w:rsidR="00B47A96" w:rsidRPr="00B47A96" w:rsidRDefault="00B47A96" w:rsidP="00B47A96">
      <w:pPr>
        <w:pStyle w:val="PargrafodaLista"/>
        <w:numPr>
          <w:ilvl w:val="0"/>
          <w:numId w:val="37"/>
        </w:numPr>
        <w:spacing w:line="360" w:lineRule="auto"/>
        <w:ind w:left="1418" w:hanging="284"/>
        <w:jc w:val="both"/>
        <w:rPr>
          <w:rFonts w:ascii="Arial" w:hAnsi="Arial" w:cs="Arial"/>
          <w:color w:val="000000" w:themeColor="text1"/>
          <w:sz w:val="20"/>
          <w:szCs w:val="20"/>
        </w:rPr>
      </w:pPr>
      <w:r w:rsidRPr="00B47A96">
        <w:rPr>
          <w:rFonts w:ascii="Arial" w:hAnsi="Arial" w:cs="Arial"/>
          <w:color w:val="000000" w:themeColor="text1"/>
          <w:sz w:val="20"/>
          <w:szCs w:val="20"/>
        </w:rPr>
        <w:t>Licença para Tratamento e Disposição Final dos resíduos sólidos dos serviços de saúde fornecido pelo órgão competente;</w:t>
      </w:r>
    </w:p>
    <w:p w14:paraId="20700D1E" w14:textId="77777777" w:rsidR="00B47A96" w:rsidRPr="00B47A96" w:rsidRDefault="00B47A96" w:rsidP="00B47A96">
      <w:pPr>
        <w:pStyle w:val="PargrafodaLista"/>
        <w:numPr>
          <w:ilvl w:val="0"/>
          <w:numId w:val="37"/>
        </w:numPr>
        <w:spacing w:line="360" w:lineRule="auto"/>
        <w:ind w:left="1418" w:hanging="284"/>
        <w:jc w:val="both"/>
        <w:rPr>
          <w:rFonts w:ascii="Arial" w:hAnsi="Arial" w:cs="Arial"/>
          <w:color w:val="000000" w:themeColor="text1"/>
          <w:sz w:val="20"/>
          <w:szCs w:val="20"/>
        </w:rPr>
      </w:pPr>
      <w:r w:rsidRPr="00B47A96">
        <w:rPr>
          <w:rFonts w:ascii="Arial" w:hAnsi="Arial" w:cs="Arial"/>
          <w:color w:val="000000" w:themeColor="text1"/>
          <w:sz w:val="20"/>
          <w:szCs w:val="20"/>
        </w:rPr>
        <w:t>Certificado de Inspeção para Transporte de produtos perigosos – CIPP (INMETRO);</w:t>
      </w:r>
    </w:p>
    <w:p w14:paraId="05B4078D" w14:textId="77777777" w:rsidR="00B47A96" w:rsidRPr="00B47A96" w:rsidRDefault="00B47A96" w:rsidP="00B47A96">
      <w:pPr>
        <w:pStyle w:val="PargrafodaLista"/>
        <w:numPr>
          <w:ilvl w:val="0"/>
          <w:numId w:val="37"/>
        </w:numPr>
        <w:spacing w:line="360" w:lineRule="auto"/>
        <w:ind w:left="1418" w:hanging="284"/>
        <w:jc w:val="both"/>
        <w:rPr>
          <w:rFonts w:ascii="Arial" w:hAnsi="Arial" w:cs="Arial"/>
          <w:color w:val="000000" w:themeColor="text1"/>
          <w:sz w:val="20"/>
          <w:szCs w:val="20"/>
        </w:rPr>
      </w:pPr>
      <w:r w:rsidRPr="00B47A96">
        <w:rPr>
          <w:rFonts w:ascii="Arial" w:hAnsi="Arial" w:cs="Arial"/>
          <w:color w:val="000000" w:themeColor="text1"/>
          <w:sz w:val="20"/>
          <w:szCs w:val="20"/>
        </w:rPr>
        <w:t>Certidão Negativa de Débitos Ambientais, emitida pela Secretaria de Estado do Meio Ambiente e Recursos Hídricos, Instituto Ambiental do Paraná – IAP;</w:t>
      </w:r>
    </w:p>
    <w:p w14:paraId="669262EB" w14:textId="77777777" w:rsidR="00B47A96" w:rsidRPr="00B47A96" w:rsidRDefault="00B47A96" w:rsidP="00B47A96">
      <w:pPr>
        <w:pStyle w:val="PargrafodaLista"/>
        <w:numPr>
          <w:ilvl w:val="0"/>
          <w:numId w:val="37"/>
        </w:numPr>
        <w:spacing w:line="360" w:lineRule="auto"/>
        <w:ind w:left="1418" w:hanging="284"/>
        <w:jc w:val="both"/>
        <w:rPr>
          <w:rFonts w:ascii="Arial" w:hAnsi="Arial" w:cs="Arial"/>
          <w:color w:val="000000" w:themeColor="text1"/>
          <w:sz w:val="20"/>
          <w:szCs w:val="20"/>
        </w:rPr>
      </w:pPr>
      <w:r w:rsidRPr="00B47A96">
        <w:rPr>
          <w:rFonts w:ascii="Arial" w:hAnsi="Arial" w:cs="Arial"/>
          <w:color w:val="000000" w:themeColor="text1"/>
          <w:sz w:val="20"/>
          <w:szCs w:val="20"/>
        </w:rPr>
        <w:t>Registro da proponente (pessoa jurídica) no Órgão da Classe – CREA;</w:t>
      </w:r>
    </w:p>
    <w:p w14:paraId="18E9C224" w14:textId="77777777" w:rsidR="00B47A96" w:rsidRPr="00B47A96" w:rsidRDefault="00B47A96" w:rsidP="00B47A96">
      <w:pPr>
        <w:pStyle w:val="PargrafodaLista"/>
        <w:numPr>
          <w:ilvl w:val="0"/>
          <w:numId w:val="37"/>
        </w:numPr>
        <w:spacing w:line="360" w:lineRule="auto"/>
        <w:ind w:left="1418" w:hanging="284"/>
        <w:jc w:val="both"/>
        <w:rPr>
          <w:rFonts w:ascii="Arial" w:hAnsi="Arial" w:cs="Arial"/>
          <w:color w:val="000000" w:themeColor="text1"/>
          <w:sz w:val="20"/>
          <w:szCs w:val="20"/>
        </w:rPr>
      </w:pPr>
      <w:r w:rsidRPr="00B47A96">
        <w:rPr>
          <w:rFonts w:ascii="Arial" w:hAnsi="Arial" w:cs="Arial"/>
          <w:color w:val="000000" w:themeColor="text1"/>
          <w:sz w:val="20"/>
          <w:szCs w:val="20"/>
        </w:rPr>
        <w:t>Comprovante de Registro do Técnico responsável (pessoa física) no Órgão da Classe – CREA;</w:t>
      </w:r>
    </w:p>
    <w:p w14:paraId="5AC9A0B7" w14:textId="77777777" w:rsidR="00B47A96" w:rsidRPr="00B47A96" w:rsidRDefault="00B47A96" w:rsidP="00B47A96">
      <w:pPr>
        <w:pStyle w:val="PargrafodaLista"/>
        <w:numPr>
          <w:ilvl w:val="0"/>
          <w:numId w:val="37"/>
        </w:numPr>
        <w:spacing w:line="360" w:lineRule="auto"/>
        <w:ind w:left="1418" w:hanging="284"/>
        <w:jc w:val="both"/>
        <w:rPr>
          <w:rFonts w:ascii="Arial" w:hAnsi="Arial" w:cs="Arial"/>
          <w:color w:val="000000" w:themeColor="text1"/>
          <w:sz w:val="20"/>
          <w:szCs w:val="20"/>
        </w:rPr>
      </w:pPr>
      <w:r w:rsidRPr="00B47A96">
        <w:rPr>
          <w:rFonts w:ascii="Arial" w:hAnsi="Arial" w:cs="Arial"/>
          <w:color w:val="000000" w:themeColor="text1"/>
          <w:sz w:val="20"/>
          <w:szCs w:val="20"/>
        </w:rPr>
        <w:t>Comprovação de vínculo entre a proponente (pessoa jurídica) e o técnico responsável (pessoa física);</w:t>
      </w:r>
    </w:p>
    <w:p w14:paraId="04276AD2" w14:textId="77777777" w:rsidR="00B47A96" w:rsidRPr="00B47A96" w:rsidRDefault="00B47A96" w:rsidP="00B47A96">
      <w:pPr>
        <w:pStyle w:val="PargrafodaLista"/>
        <w:numPr>
          <w:ilvl w:val="0"/>
          <w:numId w:val="37"/>
        </w:numPr>
        <w:spacing w:line="360" w:lineRule="auto"/>
        <w:ind w:left="1418" w:hanging="284"/>
        <w:jc w:val="both"/>
        <w:rPr>
          <w:rFonts w:ascii="Arial" w:hAnsi="Arial" w:cs="Arial"/>
          <w:color w:val="000000" w:themeColor="text1"/>
          <w:sz w:val="20"/>
          <w:szCs w:val="20"/>
        </w:rPr>
      </w:pPr>
      <w:r w:rsidRPr="00B47A96">
        <w:rPr>
          <w:rFonts w:ascii="Arial" w:hAnsi="Arial" w:cs="Arial"/>
          <w:color w:val="000000" w:themeColor="text1"/>
          <w:sz w:val="20"/>
          <w:szCs w:val="20"/>
        </w:rPr>
        <w:t>Certificado de Regularidade – CR, no Cadastro Técnico Federal, emitido pelo IBAMA.</w:t>
      </w:r>
    </w:p>
    <w:p w14:paraId="7739A1B3" w14:textId="77777777" w:rsidR="00B47A96" w:rsidRPr="00B47A96" w:rsidRDefault="00B47A96" w:rsidP="00B47A96">
      <w:pPr>
        <w:pStyle w:val="teeeext"/>
        <w:spacing w:before="0" w:after="0" w:line="360" w:lineRule="auto"/>
        <w:rPr>
          <w:rFonts w:eastAsia="Arial"/>
          <w:color w:val="000000" w:themeColor="text1"/>
        </w:rPr>
      </w:pPr>
      <w:r w:rsidRPr="00B47A96">
        <w:rPr>
          <w:color w:val="000000" w:themeColor="text1"/>
        </w:rPr>
        <w:t>Assim, p</w:t>
      </w:r>
      <w:r w:rsidRPr="00B47A96">
        <w:rPr>
          <w:rFonts w:eastAsia="Arial"/>
          <w:color w:val="000000" w:themeColor="text1"/>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 disposto no art. 29, da Instrução Normativa nº 3, de 26 de abril de 2018, e nos termos do art. 6º, III, da Lei nº 10.522, de 19 de julho de 2002, consulta prévia ao CADIN, quando for o caso. </w:t>
      </w:r>
    </w:p>
    <w:p w14:paraId="78FD3EB1" w14:textId="77777777" w:rsidR="00B47A96" w:rsidRPr="00B47A96" w:rsidRDefault="00B47A96" w:rsidP="00B47A96">
      <w:pPr>
        <w:pStyle w:val="tiiiitulo"/>
        <w:spacing w:before="0" w:after="0" w:line="360" w:lineRule="auto"/>
        <w:rPr>
          <w:color w:val="000000" w:themeColor="text1"/>
          <w:sz w:val="20"/>
          <w:szCs w:val="20"/>
        </w:rPr>
      </w:pPr>
      <w:bookmarkStart w:id="83" w:name="art18§1iv"/>
      <w:bookmarkEnd w:id="83"/>
      <w:r w:rsidRPr="00B47A96">
        <w:rPr>
          <w:color w:val="000000" w:themeColor="text1"/>
          <w:sz w:val="20"/>
          <w:szCs w:val="20"/>
        </w:rPr>
        <w:t>ESTIMATIVAS DAS QUANTIDADES PARA A CONTRATAÇÃO (OBJETO COM QUANTITATIVOS)</w:t>
      </w:r>
      <w:r w:rsidRPr="00B47A96">
        <w:rPr>
          <w:rStyle w:val="Refdenotaderodap"/>
          <w:color w:val="000000" w:themeColor="text1"/>
          <w:sz w:val="20"/>
          <w:szCs w:val="20"/>
        </w:rPr>
        <w:footnoteReference w:id="5"/>
      </w:r>
    </w:p>
    <w:p w14:paraId="265B1772" w14:textId="77777777" w:rsidR="00B47A96" w:rsidRPr="00B47A96" w:rsidRDefault="00B47A96" w:rsidP="00B47A96">
      <w:pPr>
        <w:pStyle w:val="teeeext"/>
        <w:spacing w:before="0" w:after="0" w:line="360" w:lineRule="auto"/>
        <w:rPr>
          <w:color w:val="000000" w:themeColor="text1"/>
        </w:rPr>
      </w:pPr>
      <w:r w:rsidRPr="00B47A96">
        <w:rPr>
          <w:color w:val="000000" w:themeColor="text1"/>
        </w:rPr>
        <w:t xml:space="preserve">A estimativa das quantidades da contratação são as a seguir relacionadas, sendo que os quantitativos foram estimados com base em gastos e contratações nos anos anteriores.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04"/>
        <w:gridCol w:w="6662"/>
        <w:gridCol w:w="1134"/>
        <w:gridCol w:w="986"/>
      </w:tblGrid>
      <w:tr w:rsidR="00B47A96" w:rsidRPr="00B47A96" w14:paraId="4E764424" w14:textId="77777777" w:rsidTr="00CC1437">
        <w:trPr>
          <w:trHeight w:val="20"/>
        </w:trPr>
        <w:tc>
          <w:tcPr>
            <w:tcW w:w="704" w:type="dxa"/>
            <w:shd w:val="clear" w:color="000000" w:fill="FFFFFF"/>
            <w:vAlign w:val="center"/>
          </w:tcPr>
          <w:p w14:paraId="0F9F2FBB" w14:textId="77777777" w:rsidR="00B47A96" w:rsidRPr="00B47A96" w:rsidRDefault="00B47A96" w:rsidP="00B47A96">
            <w:pPr>
              <w:spacing w:line="360" w:lineRule="auto"/>
              <w:jc w:val="center"/>
              <w:rPr>
                <w:rFonts w:ascii="Arial" w:eastAsia="Times New Roman" w:hAnsi="Arial" w:cs="Arial"/>
                <w:color w:val="000000" w:themeColor="text1"/>
                <w:sz w:val="20"/>
                <w:szCs w:val="20"/>
              </w:rPr>
            </w:pPr>
            <w:r w:rsidRPr="00B47A96">
              <w:rPr>
                <w:rFonts w:ascii="Arial" w:hAnsi="Arial" w:cs="Arial"/>
                <w:b/>
                <w:bCs/>
                <w:color w:val="000000" w:themeColor="text1"/>
                <w:sz w:val="20"/>
                <w:szCs w:val="20"/>
              </w:rPr>
              <w:t>ITEM</w:t>
            </w:r>
          </w:p>
        </w:tc>
        <w:tc>
          <w:tcPr>
            <w:tcW w:w="6662" w:type="dxa"/>
            <w:shd w:val="clear" w:color="000000" w:fill="FFFFFF"/>
            <w:vAlign w:val="center"/>
          </w:tcPr>
          <w:p w14:paraId="68F6DF10" w14:textId="77777777" w:rsidR="00B47A96" w:rsidRPr="00B47A96" w:rsidRDefault="00B47A96" w:rsidP="00B47A96">
            <w:pPr>
              <w:spacing w:line="360" w:lineRule="auto"/>
              <w:jc w:val="center"/>
              <w:rPr>
                <w:rFonts w:ascii="Arial" w:eastAsia="Times New Roman" w:hAnsi="Arial" w:cs="Arial"/>
                <w:color w:val="000000" w:themeColor="text1"/>
                <w:sz w:val="20"/>
                <w:szCs w:val="20"/>
              </w:rPr>
            </w:pPr>
            <w:r w:rsidRPr="00B47A96">
              <w:rPr>
                <w:rFonts w:ascii="Arial" w:hAnsi="Arial" w:cs="Arial"/>
                <w:b/>
                <w:bCs/>
                <w:caps/>
                <w:color w:val="000000" w:themeColor="text1"/>
                <w:sz w:val="20"/>
                <w:szCs w:val="20"/>
              </w:rPr>
              <w:t>ESPECIFICAÇÃO DO PRODUTO</w:t>
            </w:r>
          </w:p>
        </w:tc>
        <w:tc>
          <w:tcPr>
            <w:tcW w:w="1134" w:type="dxa"/>
            <w:shd w:val="clear" w:color="000000" w:fill="FFFFFF"/>
            <w:vAlign w:val="center"/>
          </w:tcPr>
          <w:p w14:paraId="61D8699D" w14:textId="77777777" w:rsidR="00B47A96" w:rsidRPr="00B47A96" w:rsidRDefault="00B47A96" w:rsidP="00B47A96">
            <w:pPr>
              <w:spacing w:line="360" w:lineRule="auto"/>
              <w:jc w:val="center"/>
              <w:rPr>
                <w:rFonts w:ascii="Arial" w:eastAsia="Times New Roman" w:hAnsi="Arial" w:cs="Arial"/>
                <w:color w:val="000000" w:themeColor="text1"/>
                <w:sz w:val="20"/>
                <w:szCs w:val="20"/>
              </w:rPr>
            </w:pPr>
            <w:r w:rsidRPr="00B47A96">
              <w:rPr>
                <w:rFonts w:ascii="Arial" w:hAnsi="Arial" w:cs="Arial"/>
                <w:b/>
                <w:bCs/>
                <w:caps/>
                <w:color w:val="000000" w:themeColor="text1"/>
                <w:sz w:val="20"/>
                <w:szCs w:val="20"/>
              </w:rPr>
              <w:t>UNID DE MEDIDA</w:t>
            </w:r>
          </w:p>
        </w:tc>
        <w:tc>
          <w:tcPr>
            <w:tcW w:w="986" w:type="dxa"/>
            <w:shd w:val="clear" w:color="000000" w:fill="FFFFFF"/>
            <w:vAlign w:val="center"/>
          </w:tcPr>
          <w:p w14:paraId="46588F17" w14:textId="77777777" w:rsidR="00B47A96" w:rsidRPr="00B47A96" w:rsidRDefault="00B47A96" w:rsidP="00B47A96">
            <w:pPr>
              <w:spacing w:line="360" w:lineRule="auto"/>
              <w:jc w:val="center"/>
              <w:rPr>
                <w:rFonts w:ascii="Arial" w:eastAsia="Times New Roman" w:hAnsi="Arial" w:cs="Arial"/>
                <w:color w:val="000000" w:themeColor="text1"/>
                <w:sz w:val="20"/>
                <w:szCs w:val="20"/>
              </w:rPr>
            </w:pPr>
            <w:r w:rsidRPr="00B47A96">
              <w:rPr>
                <w:rFonts w:ascii="Arial" w:hAnsi="Arial" w:cs="Arial"/>
                <w:b/>
                <w:bCs/>
                <w:caps/>
                <w:color w:val="000000" w:themeColor="text1"/>
                <w:sz w:val="20"/>
                <w:szCs w:val="20"/>
              </w:rPr>
              <w:t>QTD</w:t>
            </w:r>
          </w:p>
        </w:tc>
      </w:tr>
      <w:tr w:rsidR="00B47A96" w:rsidRPr="00B47A96" w14:paraId="3C2E5F6F" w14:textId="77777777" w:rsidTr="00CC1437">
        <w:trPr>
          <w:trHeight w:val="20"/>
        </w:trPr>
        <w:tc>
          <w:tcPr>
            <w:tcW w:w="704" w:type="dxa"/>
            <w:shd w:val="clear" w:color="000000" w:fill="FFFFFF"/>
            <w:vAlign w:val="center"/>
            <w:hideMark/>
          </w:tcPr>
          <w:p w14:paraId="2A20EA4D" w14:textId="77777777" w:rsidR="00B47A96" w:rsidRPr="00B47A96" w:rsidRDefault="00B47A96" w:rsidP="00B47A96">
            <w:pPr>
              <w:spacing w:line="360" w:lineRule="auto"/>
              <w:jc w:val="center"/>
              <w:rPr>
                <w:rFonts w:ascii="Arial" w:eastAsia="Times New Roman" w:hAnsi="Arial" w:cs="Arial"/>
                <w:color w:val="000000" w:themeColor="text1"/>
                <w:sz w:val="20"/>
                <w:szCs w:val="20"/>
              </w:rPr>
            </w:pPr>
            <w:r w:rsidRPr="00B47A96">
              <w:rPr>
                <w:rFonts w:ascii="Arial" w:eastAsia="Times New Roman" w:hAnsi="Arial" w:cs="Arial"/>
                <w:color w:val="000000" w:themeColor="text1"/>
                <w:sz w:val="20"/>
                <w:szCs w:val="20"/>
              </w:rPr>
              <w:t>1</w:t>
            </w:r>
          </w:p>
        </w:tc>
        <w:tc>
          <w:tcPr>
            <w:tcW w:w="6662" w:type="dxa"/>
            <w:shd w:val="clear" w:color="000000" w:fill="FFFFFF"/>
          </w:tcPr>
          <w:p w14:paraId="4BC961EA" w14:textId="77777777" w:rsidR="00B47A96" w:rsidRPr="00B47A96" w:rsidRDefault="00B47A96" w:rsidP="00B47A96">
            <w:pPr>
              <w:spacing w:line="360" w:lineRule="auto"/>
              <w:jc w:val="both"/>
              <w:rPr>
                <w:rFonts w:ascii="Arial" w:hAnsi="Arial" w:cs="Arial"/>
                <w:color w:val="000000" w:themeColor="text1"/>
                <w:sz w:val="20"/>
                <w:szCs w:val="20"/>
              </w:rPr>
            </w:pPr>
            <w:r w:rsidRPr="00B47A96">
              <w:rPr>
                <w:rFonts w:ascii="Arial" w:hAnsi="Arial" w:cs="Arial"/>
                <w:color w:val="000000" w:themeColor="text1"/>
                <w:sz w:val="20"/>
                <w:szCs w:val="20"/>
              </w:rPr>
              <w:t>COLETA DE LIXO HOSPITALAR DAS CLASSES "A", "B" E "E". COLETA, TRANSPORTE, ARMAZENAMENTO, TRATAMENTO E DESTINAÇÃO FINAL DE RESIDUOS DE SAÚDE DO GUPO "A", "B" E "E".</w:t>
            </w:r>
          </w:p>
          <w:p w14:paraId="07BE34F7" w14:textId="77777777" w:rsidR="00B47A96" w:rsidRPr="00B47A96" w:rsidRDefault="00B47A96" w:rsidP="00B47A96">
            <w:pPr>
              <w:spacing w:line="360" w:lineRule="auto"/>
              <w:jc w:val="both"/>
              <w:rPr>
                <w:rFonts w:ascii="Arial" w:hAnsi="Arial" w:cs="Arial"/>
                <w:color w:val="000000" w:themeColor="text1"/>
                <w:sz w:val="20"/>
                <w:szCs w:val="20"/>
              </w:rPr>
            </w:pPr>
            <w:r w:rsidRPr="00B47A96">
              <w:rPr>
                <w:rFonts w:ascii="Arial" w:hAnsi="Arial" w:cs="Arial"/>
                <w:color w:val="000000" w:themeColor="text1"/>
                <w:sz w:val="20"/>
                <w:szCs w:val="20"/>
              </w:rPr>
              <w:lastRenderedPageBreak/>
              <w:t>OBS.: OS SERVIÇOS DEVERÃO SER EXECUTADOS QUINZENALMENTE, OU SEJA, UMA COLETA POR QUINZENA E EXCEPCIONALMENTE, CASO OCORRA À NECESSIDADE DE COLETA EM DIAS EXTRAS, EM DECORRÊNCIA DE ACÚMULO DE RESÍDUOS, A CONTRATADA SERÁ COMUNICADA COM UMA ANTECEDÊNCIA MÍNIMA DE 24 HORAS PARA FAZÊ-LO, PODENDO SER DISPENSADA A COLETA DA QUINZENA IMEDIATAMENTE SEGUINTE.</w:t>
            </w:r>
          </w:p>
          <w:p w14:paraId="27028AE0" w14:textId="77777777" w:rsidR="00B47A96" w:rsidRPr="00B47A96" w:rsidRDefault="00B47A96" w:rsidP="00B47A96">
            <w:pPr>
              <w:spacing w:line="360" w:lineRule="auto"/>
              <w:jc w:val="both"/>
              <w:rPr>
                <w:rFonts w:ascii="Arial" w:eastAsia="Times New Roman" w:hAnsi="Arial" w:cs="Arial"/>
                <w:color w:val="000000" w:themeColor="text1"/>
                <w:sz w:val="20"/>
                <w:szCs w:val="20"/>
              </w:rPr>
            </w:pPr>
            <w:r w:rsidRPr="00B47A96">
              <w:rPr>
                <w:rFonts w:ascii="Arial" w:hAnsi="Arial" w:cs="Arial"/>
                <w:color w:val="000000" w:themeColor="text1"/>
                <w:sz w:val="20"/>
                <w:szCs w:val="20"/>
              </w:rPr>
              <w:t>OS SERVIÇOS DEVERÃO SER EXECUTADOS JUNTO À SECRETARIA MUNICIPAL DE SAÚDE DA SEDE DO MUNICÍPIO E UNIDADE BÁSICA DE SAÚDE DO DISTRITO DE GUAMPARA E GLEBA NOVE, DE SEGUNDA A SEXTA-FEIRA, NO HORÁRIO DE FUNCIONAMENTO.</w:t>
            </w:r>
          </w:p>
        </w:tc>
        <w:tc>
          <w:tcPr>
            <w:tcW w:w="1134" w:type="dxa"/>
            <w:shd w:val="clear" w:color="000000" w:fill="FFFFFF"/>
            <w:vAlign w:val="center"/>
          </w:tcPr>
          <w:p w14:paraId="27966E1F" w14:textId="77777777" w:rsidR="00B47A96" w:rsidRPr="00B47A96" w:rsidRDefault="00B47A96" w:rsidP="00B47A96">
            <w:pPr>
              <w:spacing w:line="360" w:lineRule="auto"/>
              <w:jc w:val="center"/>
              <w:rPr>
                <w:rFonts w:ascii="Arial" w:eastAsia="Times New Roman" w:hAnsi="Arial" w:cs="Arial"/>
                <w:color w:val="000000" w:themeColor="text1"/>
                <w:sz w:val="20"/>
                <w:szCs w:val="20"/>
              </w:rPr>
            </w:pPr>
            <w:r w:rsidRPr="00B47A96">
              <w:rPr>
                <w:rFonts w:ascii="Arial" w:hAnsi="Arial" w:cs="Arial"/>
                <w:color w:val="000000" w:themeColor="text1"/>
                <w:sz w:val="20"/>
                <w:szCs w:val="20"/>
              </w:rPr>
              <w:lastRenderedPageBreak/>
              <w:t>MÊS</w:t>
            </w:r>
          </w:p>
        </w:tc>
        <w:tc>
          <w:tcPr>
            <w:tcW w:w="986" w:type="dxa"/>
            <w:shd w:val="clear" w:color="000000" w:fill="FFFFFF"/>
            <w:vAlign w:val="center"/>
          </w:tcPr>
          <w:p w14:paraId="510B5E52" w14:textId="77777777" w:rsidR="00B47A96" w:rsidRPr="00B47A96" w:rsidRDefault="00B47A96" w:rsidP="00B47A96">
            <w:pPr>
              <w:spacing w:line="360" w:lineRule="auto"/>
              <w:jc w:val="center"/>
              <w:rPr>
                <w:rFonts w:ascii="Arial" w:eastAsia="Times New Roman" w:hAnsi="Arial" w:cs="Arial"/>
                <w:color w:val="000000" w:themeColor="text1"/>
                <w:sz w:val="20"/>
                <w:szCs w:val="20"/>
              </w:rPr>
            </w:pPr>
            <w:r w:rsidRPr="00B47A96">
              <w:rPr>
                <w:rFonts w:ascii="Arial" w:hAnsi="Arial" w:cs="Arial"/>
                <w:color w:val="000000" w:themeColor="text1"/>
                <w:sz w:val="20"/>
                <w:szCs w:val="20"/>
              </w:rPr>
              <w:t>12,00</w:t>
            </w:r>
          </w:p>
        </w:tc>
      </w:tr>
    </w:tbl>
    <w:p w14:paraId="5A0FF186" w14:textId="77777777" w:rsidR="00B47A96" w:rsidRPr="00B47A96" w:rsidRDefault="00B47A96" w:rsidP="00B47A96">
      <w:pPr>
        <w:pStyle w:val="tiiiitulo"/>
        <w:spacing w:before="0" w:after="0" w:line="360" w:lineRule="auto"/>
        <w:ind w:hanging="357"/>
        <w:rPr>
          <w:color w:val="000000" w:themeColor="text1"/>
          <w:sz w:val="20"/>
          <w:szCs w:val="20"/>
        </w:rPr>
      </w:pPr>
      <w:bookmarkStart w:id="84" w:name="art18§1v"/>
      <w:bookmarkEnd w:id="84"/>
      <w:r w:rsidRPr="00B47A96">
        <w:rPr>
          <w:color w:val="000000" w:themeColor="text1"/>
          <w:sz w:val="20"/>
          <w:szCs w:val="20"/>
        </w:rPr>
        <w:t>DO LEVANTAMENTO DE MERCADO</w:t>
      </w:r>
      <w:r w:rsidRPr="00B47A96">
        <w:rPr>
          <w:rStyle w:val="Refdenotaderodap"/>
          <w:color w:val="000000" w:themeColor="text1"/>
          <w:sz w:val="20"/>
          <w:szCs w:val="20"/>
        </w:rPr>
        <w:footnoteReference w:id="6"/>
      </w:r>
    </w:p>
    <w:p w14:paraId="30B19778" w14:textId="77777777" w:rsidR="00B47A96" w:rsidRPr="00B47A96" w:rsidRDefault="00B47A96" w:rsidP="00B47A96">
      <w:pPr>
        <w:pStyle w:val="teeeext"/>
        <w:spacing w:before="0" w:after="0" w:line="360" w:lineRule="auto"/>
        <w:rPr>
          <w:color w:val="000000" w:themeColor="text1"/>
        </w:rPr>
      </w:pPr>
      <w:r w:rsidRPr="00B47A96">
        <w:rPr>
          <w:color w:val="000000" w:themeColor="text1"/>
        </w:rPr>
        <w:t xml:space="preserve">Foi realizado o levantamento de mercado, sendo que em análise das alternativas possíveis a solução </w:t>
      </w:r>
      <w:r w:rsidRPr="00B47A96">
        <w:rPr>
          <w:color w:val="000000" w:themeColor="text1"/>
          <w:u w:val="single"/>
        </w:rPr>
        <w:t>técnica</w:t>
      </w:r>
      <w:r w:rsidRPr="00B47A96">
        <w:rPr>
          <w:color w:val="000000" w:themeColor="text1"/>
        </w:rPr>
        <w:t xml:space="preserve"> e </w:t>
      </w:r>
      <w:r w:rsidRPr="00B47A96">
        <w:rPr>
          <w:color w:val="000000" w:themeColor="text1"/>
          <w:u w:val="single"/>
        </w:rPr>
        <w:t>econômica</w:t>
      </w:r>
      <w:r w:rsidRPr="00B47A96">
        <w:rPr>
          <w:color w:val="000000" w:themeColor="text1"/>
        </w:rPr>
        <w:t xml:space="preserve"> da escolha acima transcrita são as que melhor atendem ao interesse público, visto que a coleta e tratamento de resíduos sólidos em geral possibilita a continuidade dos do projeto prestado pela Secretaria de Saúde. A coleta e tratamento de resíduos sólidos gerados pela saúde são de suma importância, sendo que a pesquisa de mercado corroborou a escolha mediante a análise da questão econômica, mostrando-se ser a solução mais vantajosa técnica e economicamente.</w:t>
      </w:r>
      <w:r w:rsidRPr="00B47A96">
        <w:rPr>
          <w:color w:val="000000" w:themeColor="text1"/>
          <w:u w:val="single"/>
        </w:rPr>
        <w:t xml:space="preserve"> </w:t>
      </w:r>
    </w:p>
    <w:p w14:paraId="280C9EC0" w14:textId="77777777" w:rsidR="00B47A96" w:rsidRPr="00B47A96" w:rsidRDefault="00B47A96" w:rsidP="00B47A96">
      <w:pPr>
        <w:pStyle w:val="tiiiitulo"/>
        <w:spacing w:before="0" w:after="0" w:line="360" w:lineRule="auto"/>
        <w:rPr>
          <w:color w:val="000000" w:themeColor="text1"/>
          <w:sz w:val="20"/>
          <w:szCs w:val="20"/>
        </w:rPr>
      </w:pPr>
      <w:bookmarkStart w:id="85" w:name="art18§1vi"/>
      <w:bookmarkEnd w:id="85"/>
      <w:r w:rsidRPr="00B47A96">
        <w:rPr>
          <w:color w:val="000000" w:themeColor="text1"/>
          <w:sz w:val="20"/>
          <w:szCs w:val="20"/>
        </w:rPr>
        <w:t>ESTIMATIVA DO VALOR DA CONTRATAÇÃO</w:t>
      </w:r>
      <w:r w:rsidRPr="00B47A96">
        <w:rPr>
          <w:rStyle w:val="Refdenotaderodap"/>
          <w:color w:val="000000" w:themeColor="text1"/>
          <w:sz w:val="20"/>
          <w:szCs w:val="20"/>
        </w:rPr>
        <w:footnoteReference w:id="7"/>
      </w:r>
    </w:p>
    <w:p w14:paraId="07330285" w14:textId="77777777" w:rsidR="00B47A96" w:rsidRPr="00B47A96" w:rsidRDefault="00B47A96" w:rsidP="00B47A96">
      <w:pPr>
        <w:pStyle w:val="teeeext"/>
        <w:spacing w:before="0" w:after="0" w:line="360" w:lineRule="auto"/>
        <w:rPr>
          <w:color w:val="000000" w:themeColor="text1"/>
        </w:rPr>
      </w:pPr>
      <w:r w:rsidRPr="00B47A96">
        <w:rPr>
          <w:color w:val="000000" w:themeColor="text1"/>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4AF468D4" w14:textId="77777777" w:rsidR="00B47A96" w:rsidRPr="00B47A96" w:rsidRDefault="00B47A96" w:rsidP="00B47A96">
      <w:pPr>
        <w:pStyle w:val="tiiiitulo"/>
        <w:spacing w:before="0" w:after="0" w:line="360" w:lineRule="auto"/>
        <w:rPr>
          <w:color w:val="000000" w:themeColor="text1"/>
          <w:sz w:val="20"/>
          <w:szCs w:val="20"/>
        </w:rPr>
      </w:pPr>
      <w:bookmarkStart w:id="86" w:name="art18§1vii"/>
      <w:bookmarkEnd w:id="86"/>
      <w:r w:rsidRPr="00B47A96">
        <w:rPr>
          <w:color w:val="000000" w:themeColor="text1"/>
          <w:sz w:val="20"/>
          <w:szCs w:val="20"/>
        </w:rPr>
        <w:t>DESCRIÇÃO DA SOLUÇÃO COMO UM TODO (INCLUSIVE EXIGÊNCIAS RELACIONADAS À MANUTENÇÃO E À ASSISTÊNCIA TÉCNICA, QUANDO FOR O CASO)</w:t>
      </w:r>
      <w:r w:rsidRPr="00B47A96">
        <w:rPr>
          <w:rStyle w:val="Refdenotaderodap"/>
          <w:color w:val="000000" w:themeColor="text1"/>
          <w:sz w:val="20"/>
          <w:szCs w:val="20"/>
        </w:rPr>
        <w:footnoteReference w:id="8"/>
      </w:r>
    </w:p>
    <w:p w14:paraId="1D6675EB" w14:textId="77777777" w:rsidR="00B47A96" w:rsidRPr="00B47A96" w:rsidRDefault="00B47A96" w:rsidP="00B47A96">
      <w:pPr>
        <w:pStyle w:val="teeeext"/>
        <w:spacing w:before="0" w:after="0" w:line="360" w:lineRule="auto"/>
        <w:rPr>
          <w:color w:val="000000" w:themeColor="text1"/>
        </w:rPr>
      </w:pPr>
      <w:r w:rsidRPr="00B47A96">
        <w:rPr>
          <w:color w:val="000000" w:themeColor="text1"/>
        </w:rPr>
        <w:t>A descrição da solução se encontra no item 4 (descrição do objeto e quantitativos), sendo que a coleta e tratamento de resíduos sólidos possibilita a continuidade dos do projeto prestado pela secretaria de saúde. A ausência do serviço acarretará prejuízo à Administração por inviabilizar os serviços prestados diariamente.</w:t>
      </w:r>
    </w:p>
    <w:p w14:paraId="7EC6773C" w14:textId="77777777" w:rsidR="00B47A96" w:rsidRPr="00B47A96" w:rsidRDefault="00B47A96" w:rsidP="00B47A96">
      <w:pPr>
        <w:pStyle w:val="teeeext"/>
        <w:spacing w:before="0" w:after="0" w:line="360" w:lineRule="auto"/>
        <w:rPr>
          <w:color w:val="000000" w:themeColor="text1"/>
        </w:rPr>
      </w:pPr>
      <w:r w:rsidRPr="00B47A96">
        <w:rPr>
          <w:rStyle w:val="teeeextChar"/>
          <w:color w:val="000000" w:themeColor="text1"/>
        </w:rPr>
        <w:t xml:space="preserve">Não será exigida assistência técnica, </w:t>
      </w:r>
      <w:r w:rsidRPr="00B47A96">
        <w:rPr>
          <w:color w:val="000000" w:themeColor="text1"/>
        </w:rPr>
        <w:t>visto que se trata de um objeto simples, que não demanda de assistência técnica.</w:t>
      </w:r>
    </w:p>
    <w:p w14:paraId="1ED921D9" w14:textId="77777777" w:rsidR="00B47A96" w:rsidRPr="00B47A96" w:rsidRDefault="00B47A96" w:rsidP="00B47A96">
      <w:pPr>
        <w:pStyle w:val="tiiiitulo"/>
        <w:spacing w:before="0" w:after="0" w:line="360" w:lineRule="auto"/>
        <w:rPr>
          <w:color w:val="000000" w:themeColor="text1"/>
          <w:sz w:val="20"/>
          <w:szCs w:val="20"/>
        </w:rPr>
      </w:pPr>
      <w:bookmarkStart w:id="87" w:name="art18§1viii"/>
      <w:bookmarkEnd w:id="87"/>
      <w:r w:rsidRPr="00B47A96">
        <w:rPr>
          <w:color w:val="000000" w:themeColor="text1"/>
          <w:sz w:val="20"/>
          <w:szCs w:val="20"/>
        </w:rPr>
        <w:t>JUSTIFICATIVAS PARA O PARCELAMENTO OU NÃO DA CONTRATAÇÃO</w:t>
      </w:r>
      <w:r w:rsidRPr="00B47A96">
        <w:rPr>
          <w:rStyle w:val="Refdenotaderodap"/>
          <w:color w:val="000000" w:themeColor="text1"/>
          <w:sz w:val="20"/>
          <w:szCs w:val="20"/>
        </w:rPr>
        <w:footnoteReference w:id="9"/>
      </w:r>
    </w:p>
    <w:p w14:paraId="0AF44EC9" w14:textId="77777777" w:rsidR="00B47A96" w:rsidRPr="00B47A96" w:rsidRDefault="00B47A96" w:rsidP="00B47A96">
      <w:pPr>
        <w:pStyle w:val="teeeext"/>
        <w:spacing w:before="0" w:after="0" w:line="360" w:lineRule="auto"/>
        <w:rPr>
          <w:color w:val="000000" w:themeColor="text1"/>
        </w:rPr>
      </w:pPr>
      <w:bookmarkStart w:id="88" w:name="art18§1ix"/>
      <w:bookmarkEnd w:id="88"/>
      <w:r w:rsidRPr="00B47A96">
        <w:rPr>
          <w:color w:val="000000" w:themeColor="text1"/>
        </w:rPr>
        <w:t>A contratação se dará de forma parcelada, somente no caso de necessidade da Administração. Isso decorre do fato que as coletas serão realizadas periodicamente durante o ano todo. Assim, não é vantajoso à Administração a contratação total do objeto da licitação de uma única vez.</w:t>
      </w:r>
    </w:p>
    <w:p w14:paraId="597F3D66" w14:textId="77777777" w:rsidR="00B47A96" w:rsidRPr="00B47A96" w:rsidRDefault="00B47A96" w:rsidP="00B47A96">
      <w:pPr>
        <w:pStyle w:val="tiiiitulo"/>
        <w:spacing w:before="0" w:after="0" w:line="360" w:lineRule="auto"/>
        <w:rPr>
          <w:color w:val="000000" w:themeColor="text1"/>
          <w:sz w:val="20"/>
          <w:szCs w:val="20"/>
        </w:rPr>
      </w:pPr>
      <w:r w:rsidRPr="00B47A96">
        <w:rPr>
          <w:color w:val="000000" w:themeColor="text1"/>
          <w:sz w:val="20"/>
          <w:szCs w:val="20"/>
        </w:rPr>
        <w:lastRenderedPageBreak/>
        <w:t xml:space="preserve">DEMONSTRATIVO DOS </w:t>
      </w:r>
      <w:r w:rsidRPr="00B47A96">
        <w:rPr>
          <w:color w:val="000000" w:themeColor="text1"/>
          <w:sz w:val="20"/>
          <w:szCs w:val="20"/>
          <w:u w:val="single"/>
        </w:rPr>
        <w:t>RESULTADOS</w:t>
      </w:r>
      <w:r w:rsidRPr="00B47A96">
        <w:rPr>
          <w:color w:val="000000" w:themeColor="text1"/>
          <w:sz w:val="20"/>
          <w:szCs w:val="20"/>
        </w:rPr>
        <w:t xml:space="preserve"> PRETENDIDOS (ECONOMICIDADE E DE MELHOR APROVEITAMENTO DOS RECURSOS HUMANOS, MATERIAIS E FINANCEIROS DISPONÍVEIS)</w:t>
      </w:r>
      <w:r w:rsidRPr="00B47A96">
        <w:rPr>
          <w:rStyle w:val="Refdenotaderodap"/>
          <w:color w:val="000000" w:themeColor="text1"/>
          <w:sz w:val="20"/>
          <w:szCs w:val="20"/>
        </w:rPr>
        <w:footnoteReference w:id="10"/>
      </w:r>
    </w:p>
    <w:p w14:paraId="01635DBB" w14:textId="77777777" w:rsidR="00B47A96" w:rsidRPr="00B47A96" w:rsidRDefault="00B47A96" w:rsidP="00B47A96">
      <w:pPr>
        <w:pStyle w:val="teeeext"/>
        <w:spacing w:before="0" w:after="0" w:line="360" w:lineRule="auto"/>
        <w:rPr>
          <w:color w:val="000000" w:themeColor="text1"/>
        </w:rPr>
      </w:pPr>
      <w:bookmarkStart w:id="89" w:name="art18§1x"/>
      <w:bookmarkEnd w:id="89"/>
      <w:r w:rsidRPr="00B47A96">
        <w:rPr>
          <w:color w:val="000000" w:themeColor="text1"/>
        </w:rPr>
        <w:t xml:space="preserve">O resultado pretendido com a contratação é suprir as necessidades da Secretaria Solicitante garantindo a economicidade, conforme ampla pesquisa de mercado, e melhor </w:t>
      </w:r>
      <w:r w:rsidRPr="00B47A96">
        <w:rPr>
          <w:color w:val="000000" w:themeColor="text1"/>
          <w:u w:val="single"/>
        </w:rPr>
        <w:t>aproveitamento</w:t>
      </w:r>
      <w:r w:rsidRPr="00B47A96">
        <w:rPr>
          <w:color w:val="000000" w:themeColor="text1"/>
        </w:rPr>
        <w:t xml:space="preserve"> dos recursos a seguir:</w:t>
      </w:r>
    </w:p>
    <w:p w14:paraId="5C0F8315" w14:textId="77777777" w:rsidR="00B47A96" w:rsidRPr="00B47A96" w:rsidRDefault="00B47A96" w:rsidP="00B47A96">
      <w:pPr>
        <w:pStyle w:val="teeeext"/>
        <w:spacing w:before="0" w:after="0" w:line="360" w:lineRule="auto"/>
        <w:rPr>
          <w:color w:val="000000" w:themeColor="text1"/>
        </w:rPr>
      </w:pPr>
      <w:r w:rsidRPr="00B47A96">
        <w:rPr>
          <w:color w:val="000000" w:themeColor="text1"/>
        </w:rPr>
        <w:t>Os recursos humanos: estão sendo aproveitados os recursos humanos disponíveis, sendo que, no caso em análise, a aquisição possibilitará a continuidade dos serviços na secretaria de Saúde, aproveitando os profissionais devidamente habilitados para tanto e os servidores efetivos.</w:t>
      </w:r>
    </w:p>
    <w:p w14:paraId="5A24A6A7" w14:textId="77777777" w:rsidR="00B47A96" w:rsidRPr="00B47A96" w:rsidRDefault="00B47A96" w:rsidP="00B47A96">
      <w:pPr>
        <w:pStyle w:val="teeeext"/>
        <w:spacing w:before="0" w:after="0" w:line="360" w:lineRule="auto"/>
        <w:rPr>
          <w:color w:val="000000" w:themeColor="text1"/>
        </w:rPr>
      </w:pPr>
      <w:r w:rsidRPr="00B47A96">
        <w:rPr>
          <w:color w:val="000000" w:themeColor="text1"/>
        </w:rPr>
        <w:t>Quanto aos materiais: Não serão adquiridos materiais.</w:t>
      </w:r>
    </w:p>
    <w:p w14:paraId="4B1A3ACB" w14:textId="77777777" w:rsidR="00B47A96" w:rsidRPr="00B47A96" w:rsidRDefault="00B47A96" w:rsidP="00B47A96">
      <w:pPr>
        <w:pStyle w:val="teeeext"/>
        <w:spacing w:before="0" w:after="0" w:line="360" w:lineRule="auto"/>
        <w:rPr>
          <w:color w:val="000000" w:themeColor="text1"/>
        </w:rPr>
      </w:pPr>
      <w:r w:rsidRPr="00B47A96">
        <w:rPr>
          <w:color w:val="000000" w:themeColor="text1"/>
        </w:rPr>
        <w:t xml:space="preserve">Quanto aos recursos financeiros: estão sendo melhor aproveitados, o que é garantido pela pesquisa de mercado, sendo que não serão necessários mais recursos financeiros para a entrega do objeto pretendido. </w:t>
      </w:r>
    </w:p>
    <w:p w14:paraId="484E6DB0" w14:textId="77777777" w:rsidR="00B47A96" w:rsidRPr="00B47A96" w:rsidRDefault="00B47A96" w:rsidP="00B47A96">
      <w:pPr>
        <w:pStyle w:val="teeeext"/>
        <w:spacing w:before="0" w:after="0" w:line="360" w:lineRule="auto"/>
        <w:rPr>
          <w:color w:val="000000" w:themeColor="text1"/>
        </w:rPr>
      </w:pPr>
      <w:r w:rsidRPr="00B47A96">
        <w:rPr>
          <w:color w:val="000000" w:themeColor="text1"/>
        </w:rPr>
        <w:t>Por se tratar de objeto comum, não há maiores resultados a serem demonstrados (§2º do art. 18 da Lei 14.133/21).</w:t>
      </w:r>
    </w:p>
    <w:p w14:paraId="03D2E104" w14:textId="77777777" w:rsidR="00B47A96" w:rsidRPr="00B47A96" w:rsidRDefault="00B47A96" w:rsidP="00B47A96">
      <w:pPr>
        <w:pStyle w:val="tiiiitulo"/>
        <w:spacing w:before="0" w:after="0" w:line="360" w:lineRule="auto"/>
        <w:rPr>
          <w:color w:val="000000" w:themeColor="text1"/>
          <w:sz w:val="20"/>
          <w:szCs w:val="20"/>
        </w:rPr>
      </w:pPr>
      <w:r w:rsidRPr="00B47A96">
        <w:rPr>
          <w:color w:val="000000" w:themeColor="text1"/>
          <w:sz w:val="20"/>
          <w:szCs w:val="20"/>
        </w:rPr>
        <w:t>PROVIDÊNCIAS A SEREM ADOTADAS PELA ADMINISTRAÇÃO PARA FISCALIZAÇÃO E GESTÃO CONTRATUAL (INCLUSIVE QUANTO À CAPACITAÇÃO DE SERVIDORES OU DE EMPREGADOS)</w:t>
      </w:r>
      <w:r w:rsidRPr="00B47A96">
        <w:rPr>
          <w:rStyle w:val="Refdenotaderodap"/>
          <w:color w:val="000000" w:themeColor="text1"/>
          <w:sz w:val="20"/>
          <w:szCs w:val="20"/>
        </w:rPr>
        <w:footnoteReference w:id="11"/>
      </w:r>
    </w:p>
    <w:p w14:paraId="4C0F1564" w14:textId="77777777" w:rsidR="00B47A96" w:rsidRPr="00B47A96" w:rsidRDefault="00B47A96" w:rsidP="00B47A96">
      <w:pPr>
        <w:pStyle w:val="teeeext"/>
        <w:spacing w:before="0" w:after="0" w:line="360" w:lineRule="auto"/>
        <w:rPr>
          <w:color w:val="000000" w:themeColor="text1"/>
        </w:rPr>
      </w:pPr>
      <w:r w:rsidRPr="00B47A96">
        <w:rPr>
          <w:color w:val="000000" w:themeColor="text1"/>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90" w:name="art18§1xi"/>
      <w:bookmarkEnd w:id="90"/>
    </w:p>
    <w:p w14:paraId="79B48D58" w14:textId="77777777" w:rsidR="00B47A96" w:rsidRPr="00B47A96" w:rsidRDefault="00B47A96" w:rsidP="00B47A96">
      <w:pPr>
        <w:pStyle w:val="tiiiitulo"/>
        <w:spacing w:before="0" w:after="0" w:line="360" w:lineRule="auto"/>
        <w:rPr>
          <w:color w:val="000000" w:themeColor="text1"/>
          <w:sz w:val="20"/>
          <w:szCs w:val="20"/>
        </w:rPr>
      </w:pPr>
      <w:r w:rsidRPr="00B47A96">
        <w:rPr>
          <w:color w:val="000000" w:themeColor="text1"/>
          <w:sz w:val="20"/>
          <w:szCs w:val="20"/>
        </w:rPr>
        <w:t xml:space="preserve"> CONTRATAÇÕES CORRELATAS E/OU INTERDEPENDENTES</w:t>
      </w:r>
      <w:r w:rsidRPr="00B47A96">
        <w:rPr>
          <w:rStyle w:val="Refdenotaderodap"/>
          <w:color w:val="000000" w:themeColor="text1"/>
          <w:sz w:val="20"/>
          <w:szCs w:val="20"/>
        </w:rPr>
        <w:footnoteReference w:id="12"/>
      </w:r>
    </w:p>
    <w:p w14:paraId="1E9F5804" w14:textId="77777777" w:rsidR="00B47A96" w:rsidRPr="00B47A96" w:rsidRDefault="00B47A96" w:rsidP="00B47A96">
      <w:pPr>
        <w:pStyle w:val="teeeext"/>
        <w:spacing w:before="0" w:after="0" w:line="360" w:lineRule="auto"/>
        <w:rPr>
          <w:color w:val="000000" w:themeColor="text1"/>
        </w:rPr>
      </w:pPr>
      <w:r w:rsidRPr="00B47A96">
        <w:rPr>
          <w:color w:val="000000" w:themeColor="text1"/>
        </w:rPr>
        <w:t xml:space="preserve">Não há, no momento, contratações correlatas e/ou interdependentes, visto que se trata de objeto comum que pode ser entregue de forma independente. </w:t>
      </w:r>
    </w:p>
    <w:p w14:paraId="62004C6C" w14:textId="77777777" w:rsidR="00B47A96" w:rsidRPr="00B47A96" w:rsidRDefault="00B47A96" w:rsidP="00B47A96">
      <w:pPr>
        <w:pStyle w:val="tiiiitulo"/>
        <w:spacing w:before="0" w:after="0" w:line="360" w:lineRule="auto"/>
        <w:rPr>
          <w:color w:val="000000" w:themeColor="text1"/>
          <w:sz w:val="20"/>
          <w:szCs w:val="20"/>
        </w:rPr>
      </w:pPr>
      <w:bookmarkStart w:id="91" w:name="art18§1xii"/>
      <w:bookmarkEnd w:id="91"/>
      <w:r w:rsidRPr="00B47A96">
        <w:rPr>
          <w:color w:val="000000" w:themeColor="text1"/>
          <w:sz w:val="20"/>
          <w:szCs w:val="20"/>
        </w:rPr>
        <w:t>DESCRIÇÃO DE POSSÍVEIS IMPACTOS AMBIENTAIS E RESPECTIVAS MEDIDAS MITIGADORAS</w:t>
      </w:r>
      <w:r w:rsidRPr="00B47A96">
        <w:rPr>
          <w:rStyle w:val="Refdenotaderodap"/>
          <w:color w:val="000000" w:themeColor="text1"/>
          <w:sz w:val="20"/>
          <w:szCs w:val="20"/>
        </w:rPr>
        <w:footnoteReference w:id="13"/>
      </w:r>
    </w:p>
    <w:p w14:paraId="4080A333" w14:textId="77777777" w:rsidR="00B47A96" w:rsidRPr="00B47A96" w:rsidRDefault="00B47A96" w:rsidP="00B47A96">
      <w:pPr>
        <w:pStyle w:val="teeeext"/>
        <w:spacing w:before="0" w:after="0" w:line="360" w:lineRule="auto"/>
        <w:ind w:firstLine="570"/>
        <w:rPr>
          <w:color w:val="000000" w:themeColor="text1"/>
        </w:rPr>
      </w:pPr>
      <w:r w:rsidRPr="00B47A96">
        <w:rPr>
          <w:color w:val="000000" w:themeColor="text1"/>
        </w:rPr>
        <w:t>A contratação da empresa especializada para transporte e tratamento de resíduos sólidos hospitalares das categorias 'A', 'B' e 'E' é essencial para mitigar os impactos ambientais que esses materiais podem causar. A empresa contratada será responsável por seguir rigorosamente a Resolução CONAMA nº 358/2005, que estabelece diretrizes para o tratamento adequado desses resíduos, bem como a NBR 12810, que regula o transporte seguro, garantindo assim que todo o processo ocorra de maneira ambientalmente responsável.</w:t>
      </w:r>
    </w:p>
    <w:p w14:paraId="2201BECF" w14:textId="77777777" w:rsidR="00B47A96" w:rsidRPr="00B47A96" w:rsidRDefault="00B47A96" w:rsidP="00B47A96">
      <w:pPr>
        <w:pStyle w:val="teeeext"/>
        <w:spacing w:before="0" w:after="0" w:line="360" w:lineRule="auto"/>
        <w:rPr>
          <w:color w:val="000000" w:themeColor="text1"/>
        </w:rPr>
      </w:pPr>
      <w:r w:rsidRPr="00B47A96">
        <w:rPr>
          <w:color w:val="000000" w:themeColor="text1"/>
        </w:rPr>
        <w:t xml:space="preserve">Essas ações são fundamentais para a preservação do meio ambiente, pois o manejo inadequado de resíduos hospitalares pode resultar na contaminação do solo, da água e do ar, além de representar riscos à saúde pública. Ao garantir que esses resíduos sejam transportados e tratados de forma segura e eficiente, </w:t>
      </w:r>
      <w:r w:rsidRPr="00B47A96">
        <w:rPr>
          <w:color w:val="000000" w:themeColor="text1"/>
        </w:rPr>
        <w:lastRenderedPageBreak/>
        <w:t>a empresa contratada contribui para a minimização dos danos ambientais, promovendo um ambiente mais saudável e sustentável para as futuras gerações.</w:t>
      </w:r>
    </w:p>
    <w:p w14:paraId="3801D887" w14:textId="77777777" w:rsidR="00B47A96" w:rsidRPr="00B47A96" w:rsidRDefault="00B47A96" w:rsidP="00B47A96">
      <w:pPr>
        <w:pStyle w:val="teeeext"/>
        <w:spacing w:before="0" w:after="0" w:line="360" w:lineRule="auto"/>
        <w:rPr>
          <w:color w:val="000000" w:themeColor="text1"/>
        </w:rPr>
      </w:pPr>
      <w:r w:rsidRPr="00B47A96">
        <w:rPr>
          <w:color w:val="000000" w:themeColor="text1"/>
        </w:rPr>
        <w:t>Cabe citar que além dos critérios de sustentabilidade eventualmente inseridos na descrição do objeto, devem ser atendidos os constantes da Guia Nacional de Contratações Sustentáveis.</w:t>
      </w:r>
    </w:p>
    <w:p w14:paraId="39DC77E7" w14:textId="77777777" w:rsidR="00B47A96" w:rsidRPr="00B47A96" w:rsidRDefault="00B47A96" w:rsidP="00B47A96">
      <w:pPr>
        <w:pStyle w:val="tiiiitulo"/>
        <w:spacing w:before="0" w:after="0" w:line="360" w:lineRule="auto"/>
        <w:rPr>
          <w:color w:val="000000" w:themeColor="text1"/>
          <w:sz w:val="20"/>
          <w:szCs w:val="20"/>
        </w:rPr>
      </w:pPr>
      <w:r w:rsidRPr="00B47A96">
        <w:rPr>
          <w:color w:val="000000" w:themeColor="text1"/>
          <w:sz w:val="20"/>
          <w:szCs w:val="20"/>
        </w:rPr>
        <w:t>POSICIONAMENTO CONCLUSIVO SOBRE A ADEQUAÇÃO DA CONTRATAÇÃO PARA O ATENDIMENTO DA NECESSIDADE A QUE SE DESTINA.</w:t>
      </w:r>
      <w:r w:rsidRPr="00B47A96">
        <w:rPr>
          <w:rStyle w:val="Refdenotaderodap"/>
          <w:color w:val="000000" w:themeColor="text1"/>
          <w:sz w:val="20"/>
          <w:szCs w:val="20"/>
        </w:rPr>
        <w:footnoteReference w:id="14"/>
      </w:r>
    </w:p>
    <w:p w14:paraId="59F0AFFC" w14:textId="77777777" w:rsidR="00B47A96" w:rsidRPr="00B47A96" w:rsidRDefault="00B47A96" w:rsidP="00B47A96">
      <w:pPr>
        <w:spacing w:line="360" w:lineRule="auto"/>
        <w:ind w:firstLine="570"/>
        <w:jc w:val="both"/>
        <w:rPr>
          <w:rFonts w:ascii="Arial" w:hAnsi="Arial" w:cs="Arial"/>
          <w:color w:val="000000" w:themeColor="text1"/>
          <w:sz w:val="20"/>
          <w:szCs w:val="20"/>
        </w:rPr>
      </w:pPr>
      <w:bookmarkStart w:id="92" w:name="art18§2"/>
      <w:bookmarkEnd w:id="92"/>
      <w:r w:rsidRPr="00B47A96">
        <w:rPr>
          <w:rFonts w:ascii="Arial" w:eastAsia="Times New Roman" w:hAnsi="Arial" w:cs="Arial"/>
          <w:color w:val="000000" w:themeColor="text1"/>
          <w:sz w:val="20"/>
          <w:szCs w:val="20"/>
        </w:rPr>
        <w:t>Diante de tudo o que consta dos itens acima, entendo ser adequada a contratação pretendia para atendimentos às necessidades da Administração, visto que garante o cumprimento dos p</w:t>
      </w:r>
      <w:r w:rsidRPr="00B47A96">
        <w:rPr>
          <w:rFonts w:ascii="Arial" w:hAnsi="Arial" w:cs="Arial"/>
          <w:color w:val="000000" w:themeColor="text1"/>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019C32F0" w14:textId="77777777" w:rsidR="00B47A96" w:rsidRPr="00B47A96" w:rsidRDefault="00B47A96" w:rsidP="00B47A96">
      <w:pPr>
        <w:pStyle w:val="tiiiitulo"/>
        <w:spacing w:before="0" w:after="0" w:line="360" w:lineRule="auto"/>
        <w:ind w:hanging="357"/>
        <w:contextualSpacing w:val="0"/>
        <w:rPr>
          <w:color w:val="000000" w:themeColor="text1"/>
          <w:sz w:val="20"/>
          <w:szCs w:val="20"/>
        </w:rPr>
      </w:pPr>
      <w:bookmarkStart w:id="93" w:name="_Hlk159421752"/>
      <w:r w:rsidRPr="00B47A96">
        <w:rPr>
          <w:color w:val="000000" w:themeColor="text1"/>
          <w:sz w:val="20"/>
          <w:szCs w:val="20"/>
        </w:rPr>
        <w:t>DO REGISTRO DE PREÇOS,</w:t>
      </w:r>
    </w:p>
    <w:bookmarkEnd w:id="93"/>
    <w:p w14:paraId="605AD33D" w14:textId="77777777" w:rsidR="00B47A96" w:rsidRPr="00B47A96" w:rsidRDefault="00B47A96" w:rsidP="00B47A96">
      <w:pPr>
        <w:spacing w:line="360" w:lineRule="auto"/>
        <w:ind w:firstLine="570"/>
        <w:jc w:val="both"/>
        <w:rPr>
          <w:rFonts w:ascii="Arial" w:hAnsi="Arial" w:cs="Arial"/>
          <w:color w:val="000000" w:themeColor="text1"/>
          <w:sz w:val="20"/>
          <w:szCs w:val="20"/>
        </w:rPr>
      </w:pPr>
      <w:r w:rsidRPr="00B47A96">
        <w:rPr>
          <w:rFonts w:ascii="Arial" w:hAnsi="Arial" w:cs="Arial"/>
          <w:color w:val="000000" w:themeColor="text1"/>
          <w:sz w:val="20"/>
          <w:szCs w:val="20"/>
        </w:rPr>
        <w:t>Não será realizada ata de registro de preços.</w:t>
      </w:r>
    </w:p>
    <w:p w14:paraId="1766B1E4" w14:textId="77777777" w:rsidR="00B47A96" w:rsidRPr="00B47A96" w:rsidRDefault="00B47A96" w:rsidP="00B47A96">
      <w:pPr>
        <w:spacing w:line="360" w:lineRule="auto"/>
        <w:ind w:firstLine="570"/>
        <w:jc w:val="both"/>
        <w:rPr>
          <w:rFonts w:ascii="Arial" w:hAnsi="Arial" w:cs="Arial"/>
          <w:color w:val="000000" w:themeColor="text1"/>
          <w:sz w:val="20"/>
          <w:szCs w:val="20"/>
        </w:rPr>
      </w:pPr>
    </w:p>
    <w:p w14:paraId="59C337E4" w14:textId="77777777" w:rsidR="00B47A96" w:rsidRPr="00B47A96" w:rsidRDefault="00B47A96" w:rsidP="00B47A96">
      <w:pPr>
        <w:spacing w:line="360" w:lineRule="auto"/>
        <w:jc w:val="center"/>
        <w:rPr>
          <w:rFonts w:ascii="Arial" w:hAnsi="Arial" w:cs="Arial"/>
          <w:color w:val="000000" w:themeColor="text1"/>
          <w:sz w:val="20"/>
          <w:szCs w:val="20"/>
        </w:rPr>
      </w:pPr>
      <w:r w:rsidRPr="00B47A96">
        <w:rPr>
          <w:rFonts w:ascii="Arial" w:hAnsi="Arial" w:cs="Arial"/>
          <w:color w:val="000000" w:themeColor="text1"/>
          <w:sz w:val="20"/>
          <w:szCs w:val="20"/>
        </w:rPr>
        <w:t>Marquinho/PR, 15 de agosto de 2024.</w:t>
      </w:r>
    </w:p>
    <w:p w14:paraId="2964615F" w14:textId="77777777" w:rsidR="00B47A96" w:rsidRPr="00B47A96" w:rsidRDefault="00B47A96" w:rsidP="00B47A96">
      <w:pPr>
        <w:spacing w:line="360" w:lineRule="auto"/>
        <w:jc w:val="center"/>
        <w:rPr>
          <w:rFonts w:ascii="Arial" w:hAnsi="Arial" w:cs="Arial"/>
          <w:b/>
          <w:color w:val="000000" w:themeColor="text1"/>
          <w:sz w:val="20"/>
          <w:szCs w:val="20"/>
        </w:rPr>
      </w:pPr>
      <w:r w:rsidRPr="00B47A96">
        <w:rPr>
          <w:rFonts w:ascii="Arial" w:hAnsi="Arial" w:cs="Arial"/>
          <w:b/>
          <w:color w:val="000000" w:themeColor="text1"/>
          <w:sz w:val="20"/>
          <w:szCs w:val="20"/>
        </w:rPr>
        <w:t>MARICLEA TELLES DE VARGAS</w:t>
      </w:r>
    </w:p>
    <w:p w14:paraId="110CE7FA" w14:textId="0AF83C80" w:rsidR="00F535D1" w:rsidRPr="00B47A96" w:rsidRDefault="00B47A96" w:rsidP="00B47A96">
      <w:pPr>
        <w:spacing w:line="360" w:lineRule="auto"/>
        <w:jc w:val="center"/>
        <w:rPr>
          <w:rFonts w:ascii="Arial" w:hAnsi="Arial" w:cs="Arial"/>
          <w:b/>
          <w:color w:val="000000" w:themeColor="text1"/>
          <w:sz w:val="20"/>
          <w:szCs w:val="20"/>
        </w:rPr>
      </w:pPr>
      <w:r w:rsidRPr="00B47A96">
        <w:rPr>
          <w:rFonts w:ascii="Arial" w:hAnsi="Arial" w:cs="Arial"/>
          <w:color w:val="000000" w:themeColor="text1"/>
          <w:sz w:val="20"/>
          <w:szCs w:val="20"/>
        </w:rPr>
        <w:t>Secretária Municipal de Saúde</w:t>
      </w:r>
      <w:r w:rsidR="00F535D1" w:rsidRPr="00B47A96">
        <w:rPr>
          <w:rFonts w:ascii="Arial" w:hAnsi="Arial" w:cs="Arial"/>
          <w:b/>
          <w:color w:val="000000" w:themeColor="text1"/>
          <w:sz w:val="20"/>
          <w:szCs w:val="20"/>
        </w:rPr>
        <w:br w:type="page"/>
      </w:r>
    </w:p>
    <w:p w14:paraId="0A480E0B" w14:textId="4FBFEDA6" w:rsidR="00972156" w:rsidRPr="00B47A96" w:rsidRDefault="00972156" w:rsidP="00B47A96">
      <w:pPr>
        <w:spacing w:line="360" w:lineRule="auto"/>
        <w:jc w:val="center"/>
        <w:rPr>
          <w:rFonts w:ascii="Arial" w:hAnsi="Arial" w:cs="Arial"/>
          <w:b/>
          <w:color w:val="000000" w:themeColor="text1"/>
          <w:sz w:val="20"/>
          <w:szCs w:val="20"/>
        </w:rPr>
      </w:pPr>
      <w:r w:rsidRPr="00B47A96">
        <w:rPr>
          <w:rFonts w:ascii="Arial" w:hAnsi="Arial" w:cs="Arial"/>
          <w:b/>
          <w:color w:val="000000" w:themeColor="text1"/>
          <w:sz w:val="20"/>
          <w:szCs w:val="20"/>
        </w:rPr>
        <w:lastRenderedPageBreak/>
        <w:t>ANEXO II</w:t>
      </w:r>
    </w:p>
    <w:p w14:paraId="2F609A6A" w14:textId="11750B8E" w:rsidR="00D00CA3" w:rsidRPr="00B47A96" w:rsidRDefault="00D00CA3" w:rsidP="00B47A96">
      <w:pPr>
        <w:spacing w:line="360" w:lineRule="auto"/>
        <w:jc w:val="center"/>
        <w:rPr>
          <w:rFonts w:ascii="Arial" w:hAnsi="Arial" w:cs="Arial"/>
          <w:b/>
          <w:color w:val="000000" w:themeColor="text1"/>
          <w:sz w:val="20"/>
          <w:szCs w:val="20"/>
        </w:rPr>
      </w:pPr>
      <w:r w:rsidRPr="00B47A96">
        <w:rPr>
          <w:rFonts w:ascii="Arial" w:hAnsi="Arial" w:cs="Arial"/>
          <w:b/>
          <w:color w:val="000000" w:themeColor="text1"/>
          <w:sz w:val="20"/>
          <w:szCs w:val="20"/>
        </w:rPr>
        <w:t xml:space="preserve">PROCESSO LICITATÓRIO Nº </w:t>
      </w:r>
      <w:r w:rsidRPr="00B47A96">
        <w:rPr>
          <w:rFonts w:ascii="Arial" w:hAnsi="Arial" w:cs="Arial"/>
          <w:b/>
          <w:color w:val="000000" w:themeColor="text1"/>
          <w:sz w:val="20"/>
          <w:szCs w:val="20"/>
        </w:rPr>
        <w:fldChar w:fldCharType="begin">
          <w:ffData>
            <w:name w:val="Texto74"/>
            <w:enabled/>
            <w:calcOnExit w:val="0"/>
            <w:textInput/>
          </w:ffData>
        </w:fldChar>
      </w:r>
      <w:r w:rsidRPr="00B47A96">
        <w:rPr>
          <w:rFonts w:ascii="Arial" w:hAnsi="Arial" w:cs="Arial"/>
          <w:b/>
          <w:color w:val="000000" w:themeColor="text1"/>
          <w:sz w:val="20"/>
          <w:szCs w:val="20"/>
        </w:rPr>
        <w:instrText xml:space="preserve"> FORMTEXT </w:instrText>
      </w:r>
      <w:r w:rsidRPr="00B47A96">
        <w:rPr>
          <w:rFonts w:ascii="Arial" w:hAnsi="Arial" w:cs="Arial"/>
          <w:b/>
          <w:color w:val="000000" w:themeColor="text1"/>
          <w:sz w:val="20"/>
          <w:szCs w:val="20"/>
        </w:rPr>
      </w:r>
      <w:r w:rsidRPr="00B47A96">
        <w:rPr>
          <w:rFonts w:ascii="Arial" w:hAnsi="Arial" w:cs="Arial"/>
          <w:b/>
          <w:color w:val="000000" w:themeColor="text1"/>
          <w:sz w:val="20"/>
          <w:szCs w:val="20"/>
        </w:rPr>
        <w:fldChar w:fldCharType="separate"/>
      </w:r>
      <w:r w:rsidR="00281B27" w:rsidRPr="00B47A96">
        <w:rPr>
          <w:rFonts w:ascii="Arial" w:hAnsi="Arial" w:cs="Arial"/>
          <w:b/>
          <w:color w:val="000000" w:themeColor="text1"/>
          <w:sz w:val="20"/>
          <w:szCs w:val="20"/>
        </w:rPr>
        <w:t>059</w:t>
      </w:r>
      <w:r w:rsidRPr="00B47A96">
        <w:rPr>
          <w:rFonts w:ascii="Arial" w:hAnsi="Arial" w:cs="Arial"/>
          <w:b/>
          <w:color w:val="000000" w:themeColor="text1"/>
          <w:sz w:val="20"/>
          <w:szCs w:val="20"/>
        </w:rPr>
        <w:fldChar w:fldCharType="end"/>
      </w:r>
      <w:r w:rsidRPr="00B47A96">
        <w:rPr>
          <w:rFonts w:ascii="Arial" w:hAnsi="Arial" w:cs="Arial"/>
          <w:b/>
          <w:color w:val="000000" w:themeColor="text1"/>
          <w:sz w:val="20"/>
          <w:szCs w:val="20"/>
        </w:rPr>
        <w:t>/</w:t>
      </w:r>
      <w:r w:rsidRPr="00B47A96">
        <w:rPr>
          <w:rFonts w:ascii="Arial" w:hAnsi="Arial" w:cs="Arial"/>
          <w:b/>
          <w:color w:val="000000" w:themeColor="text1"/>
          <w:sz w:val="20"/>
          <w:szCs w:val="20"/>
        </w:rPr>
        <w:fldChar w:fldCharType="begin">
          <w:ffData>
            <w:name w:val="Texto74"/>
            <w:enabled/>
            <w:calcOnExit w:val="0"/>
            <w:textInput/>
          </w:ffData>
        </w:fldChar>
      </w:r>
      <w:r w:rsidRPr="00B47A96">
        <w:rPr>
          <w:rFonts w:ascii="Arial" w:hAnsi="Arial" w:cs="Arial"/>
          <w:b/>
          <w:color w:val="000000" w:themeColor="text1"/>
          <w:sz w:val="20"/>
          <w:szCs w:val="20"/>
        </w:rPr>
        <w:instrText xml:space="preserve"> FORMTEXT </w:instrText>
      </w:r>
      <w:r w:rsidRPr="00B47A96">
        <w:rPr>
          <w:rFonts w:ascii="Arial" w:hAnsi="Arial" w:cs="Arial"/>
          <w:b/>
          <w:color w:val="000000" w:themeColor="text1"/>
          <w:sz w:val="20"/>
          <w:szCs w:val="20"/>
        </w:rPr>
      </w:r>
      <w:r w:rsidRPr="00B47A96">
        <w:rPr>
          <w:rFonts w:ascii="Arial" w:hAnsi="Arial" w:cs="Arial"/>
          <w:b/>
          <w:color w:val="000000" w:themeColor="text1"/>
          <w:sz w:val="20"/>
          <w:szCs w:val="20"/>
        </w:rPr>
        <w:fldChar w:fldCharType="separate"/>
      </w:r>
      <w:r w:rsidRPr="00B47A96">
        <w:rPr>
          <w:rFonts w:ascii="Arial" w:hAnsi="Arial" w:cs="Arial"/>
          <w:b/>
          <w:noProof/>
          <w:color w:val="000000" w:themeColor="text1"/>
          <w:sz w:val="20"/>
          <w:szCs w:val="20"/>
        </w:rPr>
        <w:t>2024</w:t>
      </w:r>
      <w:r w:rsidRPr="00B47A96">
        <w:rPr>
          <w:rFonts w:ascii="Arial" w:hAnsi="Arial" w:cs="Arial"/>
          <w:b/>
          <w:color w:val="000000" w:themeColor="text1"/>
          <w:sz w:val="20"/>
          <w:szCs w:val="20"/>
        </w:rPr>
        <w:fldChar w:fldCharType="end"/>
      </w:r>
    </w:p>
    <w:p w14:paraId="2810A090" w14:textId="0EC237CB" w:rsidR="00D00CA3" w:rsidRPr="00B47A96" w:rsidRDefault="00D00CA3" w:rsidP="00B47A96">
      <w:pPr>
        <w:spacing w:line="360" w:lineRule="auto"/>
        <w:jc w:val="center"/>
        <w:rPr>
          <w:rFonts w:ascii="Arial" w:hAnsi="Arial" w:cs="Arial"/>
          <w:b/>
          <w:color w:val="000000" w:themeColor="text1"/>
          <w:sz w:val="20"/>
          <w:szCs w:val="20"/>
        </w:rPr>
      </w:pPr>
      <w:r w:rsidRPr="00B47A96">
        <w:rPr>
          <w:rFonts w:ascii="Arial" w:hAnsi="Arial" w:cs="Arial"/>
          <w:b/>
          <w:color w:val="000000" w:themeColor="text1"/>
          <w:sz w:val="20"/>
          <w:szCs w:val="20"/>
        </w:rPr>
        <w:t xml:space="preserve">PREGÃO ELETRÔNICO Nº </w:t>
      </w:r>
      <w:r w:rsidRPr="00B47A96">
        <w:rPr>
          <w:rFonts w:ascii="Arial" w:hAnsi="Arial" w:cs="Arial"/>
          <w:b/>
          <w:color w:val="000000" w:themeColor="text1"/>
          <w:sz w:val="20"/>
          <w:szCs w:val="20"/>
        </w:rPr>
        <w:fldChar w:fldCharType="begin">
          <w:ffData>
            <w:name w:val="Texto74"/>
            <w:enabled/>
            <w:calcOnExit w:val="0"/>
            <w:textInput/>
          </w:ffData>
        </w:fldChar>
      </w:r>
      <w:r w:rsidRPr="00B47A96">
        <w:rPr>
          <w:rFonts w:ascii="Arial" w:hAnsi="Arial" w:cs="Arial"/>
          <w:b/>
          <w:color w:val="000000" w:themeColor="text1"/>
          <w:sz w:val="20"/>
          <w:szCs w:val="20"/>
        </w:rPr>
        <w:instrText xml:space="preserve"> FORMTEXT </w:instrText>
      </w:r>
      <w:r w:rsidRPr="00B47A96">
        <w:rPr>
          <w:rFonts w:ascii="Arial" w:hAnsi="Arial" w:cs="Arial"/>
          <w:b/>
          <w:color w:val="000000" w:themeColor="text1"/>
          <w:sz w:val="20"/>
          <w:szCs w:val="20"/>
        </w:rPr>
      </w:r>
      <w:r w:rsidRPr="00B47A96">
        <w:rPr>
          <w:rFonts w:ascii="Arial" w:hAnsi="Arial" w:cs="Arial"/>
          <w:b/>
          <w:color w:val="000000" w:themeColor="text1"/>
          <w:sz w:val="20"/>
          <w:szCs w:val="20"/>
        </w:rPr>
        <w:fldChar w:fldCharType="separate"/>
      </w:r>
      <w:r w:rsidR="0066729A" w:rsidRPr="00B47A96">
        <w:rPr>
          <w:rFonts w:ascii="Arial" w:hAnsi="Arial" w:cs="Arial"/>
          <w:b/>
          <w:color w:val="000000" w:themeColor="text1"/>
          <w:sz w:val="20"/>
          <w:szCs w:val="20"/>
        </w:rPr>
        <w:t>035</w:t>
      </w:r>
      <w:r w:rsidRPr="00B47A96">
        <w:rPr>
          <w:rFonts w:ascii="Arial" w:hAnsi="Arial" w:cs="Arial"/>
          <w:b/>
          <w:color w:val="000000" w:themeColor="text1"/>
          <w:sz w:val="20"/>
          <w:szCs w:val="20"/>
        </w:rPr>
        <w:fldChar w:fldCharType="end"/>
      </w:r>
      <w:r w:rsidRPr="00B47A96">
        <w:rPr>
          <w:rFonts w:ascii="Arial" w:hAnsi="Arial" w:cs="Arial"/>
          <w:b/>
          <w:color w:val="000000" w:themeColor="text1"/>
          <w:sz w:val="20"/>
          <w:szCs w:val="20"/>
        </w:rPr>
        <w:t>/</w:t>
      </w:r>
      <w:r w:rsidRPr="00B47A96">
        <w:rPr>
          <w:rFonts w:ascii="Arial" w:hAnsi="Arial" w:cs="Arial"/>
          <w:b/>
          <w:color w:val="000000" w:themeColor="text1"/>
          <w:sz w:val="20"/>
          <w:szCs w:val="20"/>
        </w:rPr>
        <w:fldChar w:fldCharType="begin">
          <w:ffData>
            <w:name w:val="Texto74"/>
            <w:enabled/>
            <w:calcOnExit w:val="0"/>
            <w:textInput/>
          </w:ffData>
        </w:fldChar>
      </w:r>
      <w:r w:rsidRPr="00B47A96">
        <w:rPr>
          <w:rFonts w:ascii="Arial" w:hAnsi="Arial" w:cs="Arial"/>
          <w:b/>
          <w:color w:val="000000" w:themeColor="text1"/>
          <w:sz w:val="20"/>
          <w:szCs w:val="20"/>
        </w:rPr>
        <w:instrText xml:space="preserve"> FORMTEXT </w:instrText>
      </w:r>
      <w:r w:rsidRPr="00B47A96">
        <w:rPr>
          <w:rFonts w:ascii="Arial" w:hAnsi="Arial" w:cs="Arial"/>
          <w:b/>
          <w:color w:val="000000" w:themeColor="text1"/>
          <w:sz w:val="20"/>
          <w:szCs w:val="20"/>
        </w:rPr>
      </w:r>
      <w:r w:rsidRPr="00B47A96">
        <w:rPr>
          <w:rFonts w:ascii="Arial" w:hAnsi="Arial" w:cs="Arial"/>
          <w:b/>
          <w:color w:val="000000" w:themeColor="text1"/>
          <w:sz w:val="20"/>
          <w:szCs w:val="20"/>
        </w:rPr>
        <w:fldChar w:fldCharType="separate"/>
      </w:r>
      <w:r w:rsidRPr="00B47A96">
        <w:rPr>
          <w:rFonts w:ascii="Arial" w:hAnsi="Arial" w:cs="Arial"/>
          <w:b/>
          <w:color w:val="000000" w:themeColor="text1"/>
          <w:sz w:val="20"/>
          <w:szCs w:val="20"/>
        </w:rPr>
        <w:t>2024</w:t>
      </w:r>
      <w:r w:rsidRPr="00B47A96">
        <w:rPr>
          <w:rFonts w:ascii="Arial" w:hAnsi="Arial" w:cs="Arial"/>
          <w:b/>
          <w:color w:val="000000" w:themeColor="text1"/>
          <w:sz w:val="20"/>
          <w:szCs w:val="20"/>
        </w:rPr>
        <w:fldChar w:fldCharType="end"/>
      </w:r>
    </w:p>
    <w:p w14:paraId="20EC75CD" w14:textId="77777777" w:rsidR="00D00CA3" w:rsidRPr="00B47A96" w:rsidRDefault="00D00CA3" w:rsidP="00B47A96">
      <w:pPr>
        <w:spacing w:line="360" w:lineRule="auto"/>
        <w:ind w:left="4536"/>
        <w:jc w:val="both"/>
        <w:rPr>
          <w:rFonts w:ascii="Arial" w:hAnsi="Arial" w:cs="Arial"/>
          <w:b/>
          <w:color w:val="000000" w:themeColor="text1"/>
          <w:sz w:val="20"/>
          <w:szCs w:val="20"/>
        </w:rPr>
      </w:pPr>
    </w:p>
    <w:p w14:paraId="011ED325" w14:textId="40AFFD6A" w:rsidR="00972156" w:rsidRPr="00B47A96" w:rsidRDefault="00972156" w:rsidP="00B47A96">
      <w:pPr>
        <w:spacing w:line="360" w:lineRule="auto"/>
        <w:ind w:left="4536"/>
        <w:jc w:val="both"/>
        <w:rPr>
          <w:rFonts w:ascii="Arial" w:hAnsi="Arial" w:cs="Arial"/>
          <w:b/>
          <w:color w:val="000000" w:themeColor="text1"/>
          <w:sz w:val="20"/>
          <w:szCs w:val="20"/>
        </w:rPr>
      </w:pPr>
      <w:r w:rsidRPr="00B47A96">
        <w:rPr>
          <w:rFonts w:ascii="Arial" w:hAnsi="Arial" w:cs="Arial"/>
          <w:b/>
          <w:color w:val="000000" w:themeColor="text1"/>
          <w:sz w:val="20"/>
          <w:szCs w:val="20"/>
        </w:rPr>
        <w:t xml:space="preserve">MINUTA DE CONTRATO Nº </w:t>
      </w:r>
      <w:r w:rsidRPr="00B47A96">
        <w:rPr>
          <w:rFonts w:ascii="Arial" w:hAnsi="Arial" w:cs="Arial"/>
          <w:b/>
          <w:color w:val="000000" w:themeColor="text1"/>
          <w:sz w:val="20"/>
          <w:szCs w:val="20"/>
        </w:rPr>
        <w:fldChar w:fldCharType="begin">
          <w:ffData>
            <w:name w:val="Texto74"/>
            <w:enabled/>
            <w:calcOnExit w:val="0"/>
            <w:textInput/>
          </w:ffData>
        </w:fldChar>
      </w:r>
      <w:r w:rsidRPr="00B47A96">
        <w:rPr>
          <w:rFonts w:ascii="Arial" w:hAnsi="Arial" w:cs="Arial"/>
          <w:b/>
          <w:color w:val="000000" w:themeColor="text1"/>
          <w:sz w:val="20"/>
          <w:szCs w:val="20"/>
        </w:rPr>
        <w:instrText xml:space="preserve"> FORMTEXT </w:instrText>
      </w:r>
      <w:r w:rsidRPr="00B47A96">
        <w:rPr>
          <w:rFonts w:ascii="Arial" w:hAnsi="Arial" w:cs="Arial"/>
          <w:b/>
          <w:color w:val="000000" w:themeColor="text1"/>
          <w:sz w:val="20"/>
          <w:szCs w:val="20"/>
        </w:rPr>
      </w:r>
      <w:r w:rsidRPr="00B47A96">
        <w:rPr>
          <w:rFonts w:ascii="Arial" w:hAnsi="Arial" w:cs="Arial"/>
          <w:b/>
          <w:color w:val="000000" w:themeColor="text1"/>
          <w:sz w:val="20"/>
          <w:szCs w:val="20"/>
        </w:rPr>
        <w:fldChar w:fldCharType="separate"/>
      </w:r>
      <w:r w:rsidRPr="00B47A96">
        <w:rPr>
          <w:rFonts w:ascii="Arial" w:hAnsi="Arial" w:cs="Arial"/>
          <w:b/>
          <w:color w:val="000000" w:themeColor="text1"/>
          <w:sz w:val="20"/>
          <w:szCs w:val="20"/>
        </w:rPr>
        <w:t> </w:t>
      </w:r>
      <w:r w:rsidRPr="00B47A96">
        <w:rPr>
          <w:rFonts w:ascii="Arial" w:hAnsi="Arial" w:cs="Arial"/>
          <w:b/>
          <w:color w:val="000000" w:themeColor="text1"/>
          <w:sz w:val="20"/>
          <w:szCs w:val="20"/>
        </w:rPr>
        <w:t> </w:t>
      </w:r>
      <w:r w:rsidRPr="00B47A96">
        <w:rPr>
          <w:rFonts w:ascii="Arial" w:hAnsi="Arial" w:cs="Arial"/>
          <w:b/>
          <w:color w:val="000000" w:themeColor="text1"/>
          <w:sz w:val="20"/>
          <w:szCs w:val="20"/>
        </w:rPr>
        <w:t> </w:t>
      </w:r>
      <w:r w:rsidRPr="00B47A96">
        <w:rPr>
          <w:rFonts w:ascii="Arial" w:hAnsi="Arial" w:cs="Arial"/>
          <w:b/>
          <w:color w:val="000000" w:themeColor="text1"/>
          <w:sz w:val="20"/>
          <w:szCs w:val="20"/>
        </w:rPr>
        <w:t> </w:t>
      </w:r>
      <w:r w:rsidRPr="00B47A96">
        <w:rPr>
          <w:rFonts w:ascii="Arial" w:hAnsi="Arial" w:cs="Arial"/>
          <w:b/>
          <w:color w:val="000000" w:themeColor="text1"/>
          <w:sz w:val="20"/>
          <w:szCs w:val="20"/>
        </w:rPr>
        <w:t> </w:t>
      </w:r>
      <w:r w:rsidRPr="00B47A96">
        <w:rPr>
          <w:rFonts w:ascii="Arial" w:hAnsi="Arial" w:cs="Arial"/>
          <w:b/>
          <w:color w:val="000000" w:themeColor="text1"/>
          <w:sz w:val="20"/>
          <w:szCs w:val="20"/>
        </w:rPr>
        <w:fldChar w:fldCharType="end"/>
      </w:r>
      <w:r w:rsidRPr="00B47A96">
        <w:rPr>
          <w:rFonts w:ascii="Arial" w:hAnsi="Arial" w:cs="Arial"/>
          <w:b/>
          <w:color w:val="000000" w:themeColor="text1"/>
          <w:sz w:val="20"/>
          <w:szCs w:val="20"/>
        </w:rPr>
        <w:t>/</w:t>
      </w:r>
      <w:r w:rsidRPr="00B47A96">
        <w:rPr>
          <w:rFonts w:ascii="Arial" w:hAnsi="Arial" w:cs="Arial"/>
          <w:b/>
          <w:color w:val="000000" w:themeColor="text1"/>
          <w:sz w:val="20"/>
          <w:szCs w:val="20"/>
        </w:rPr>
        <w:fldChar w:fldCharType="begin">
          <w:ffData>
            <w:name w:val="Texto74"/>
            <w:enabled/>
            <w:calcOnExit w:val="0"/>
            <w:textInput/>
          </w:ffData>
        </w:fldChar>
      </w:r>
      <w:r w:rsidRPr="00B47A96">
        <w:rPr>
          <w:rFonts w:ascii="Arial" w:hAnsi="Arial" w:cs="Arial"/>
          <w:b/>
          <w:color w:val="000000" w:themeColor="text1"/>
          <w:sz w:val="20"/>
          <w:szCs w:val="20"/>
        </w:rPr>
        <w:instrText xml:space="preserve"> FORMTEXT </w:instrText>
      </w:r>
      <w:r w:rsidRPr="00B47A96">
        <w:rPr>
          <w:rFonts w:ascii="Arial" w:hAnsi="Arial" w:cs="Arial"/>
          <w:b/>
          <w:color w:val="000000" w:themeColor="text1"/>
          <w:sz w:val="20"/>
          <w:szCs w:val="20"/>
        </w:rPr>
      </w:r>
      <w:r w:rsidRPr="00B47A96">
        <w:rPr>
          <w:rFonts w:ascii="Arial" w:hAnsi="Arial" w:cs="Arial"/>
          <w:b/>
          <w:color w:val="000000" w:themeColor="text1"/>
          <w:sz w:val="20"/>
          <w:szCs w:val="20"/>
        </w:rPr>
        <w:fldChar w:fldCharType="separate"/>
      </w:r>
      <w:r w:rsidRPr="00B47A96">
        <w:rPr>
          <w:rFonts w:ascii="Arial" w:hAnsi="Arial" w:cs="Arial"/>
          <w:b/>
          <w:color w:val="000000" w:themeColor="text1"/>
          <w:sz w:val="20"/>
          <w:szCs w:val="20"/>
        </w:rPr>
        <w:t>202</w:t>
      </w:r>
      <w:r w:rsidR="00AF4889" w:rsidRPr="00B47A96">
        <w:rPr>
          <w:rFonts w:ascii="Arial" w:hAnsi="Arial" w:cs="Arial"/>
          <w:b/>
          <w:color w:val="000000" w:themeColor="text1"/>
          <w:sz w:val="20"/>
          <w:szCs w:val="20"/>
        </w:rPr>
        <w:t>4</w:t>
      </w:r>
      <w:r w:rsidRPr="00B47A96">
        <w:rPr>
          <w:rFonts w:ascii="Arial" w:hAnsi="Arial" w:cs="Arial"/>
          <w:b/>
          <w:color w:val="000000" w:themeColor="text1"/>
          <w:sz w:val="20"/>
          <w:szCs w:val="20"/>
        </w:rPr>
        <w:fldChar w:fldCharType="end"/>
      </w:r>
      <w:r w:rsidRPr="00B47A96">
        <w:rPr>
          <w:rFonts w:ascii="Arial" w:hAnsi="Arial" w:cs="Arial"/>
          <w:b/>
          <w:color w:val="000000" w:themeColor="text1"/>
          <w:sz w:val="20"/>
          <w:szCs w:val="20"/>
        </w:rPr>
        <w:t xml:space="preserve">, QUE FAZEM ENTRE SI O MUNICÍPIO DE MARQUINHO E A EMPRESA </w:t>
      </w:r>
      <w:r w:rsidRPr="00B47A96">
        <w:rPr>
          <w:rFonts w:ascii="Arial" w:hAnsi="Arial" w:cs="Arial"/>
          <w:b/>
          <w:color w:val="000000" w:themeColor="text1"/>
          <w:sz w:val="20"/>
          <w:szCs w:val="20"/>
        </w:rPr>
        <w:fldChar w:fldCharType="begin">
          <w:ffData>
            <w:name w:val="Texto74"/>
            <w:enabled/>
            <w:calcOnExit w:val="0"/>
            <w:textInput/>
          </w:ffData>
        </w:fldChar>
      </w:r>
      <w:r w:rsidRPr="00B47A96">
        <w:rPr>
          <w:rFonts w:ascii="Arial" w:hAnsi="Arial" w:cs="Arial"/>
          <w:b/>
          <w:color w:val="000000" w:themeColor="text1"/>
          <w:sz w:val="20"/>
          <w:szCs w:val="20"/>
        </w:rPr>
        <w:instrText xml:space="preserve"> FORMTEXT </w:instrText>
      </w:r>
      <w:r w:rsidRPr="00B47A96">
        <w:rPr>
          <w:rFonts w:ascii="Arial" w:hAnsi="Arial" w:cs="Arial"/>
          <w:b/>
          <w:color w:val="000000" w:themeColor="text1"/>
          <w:sz w:val="20"/>
          <w:szCs w:val="20"/>
        </w:rPr>
      </w:r>
      <w:r w:rsidRPr="00B47A96">
        <w:rPr>
          <w:rFonts w:ascii="Arial" w:hAnsi="Arial" w:cs="Arial"/>
          <w:b/>
          <w:color w:val="000000" w:themeColor="text1"/>
          <w:sz w:val="20"/>
          <w:szCs w:val="20"/>
        </w:rPr>
        <w:fldChar w:fldCharType="separate"/>
      </w:r>
      <w:r w:rsidRPr="00B47A96">
        <w:rPr>
          <w:rFonts w:ascii="Arial" w:hAnsi="Arial" w:cs="Arial"/>
          <w:b/>
          <w:color w:val="000000" w:themeColor="text1"/>
          <w:sz w:val="20"/>
          <w:szCs w:val="20"/>
        </w:rPr>
        <w:t> </w:t>
      </w:r>
      <w:r w:rsidRPr="00B47A96">
        <w:rPr>
          <w:rFonts w:ascii="Arial" w:hAnsi="Arial" w:cs="Arial"/>
          <w:b/>
          <w:color w:val="000000" w:themeColor="text1"/>
          <w:sz w:val="20"/>
          <w:szCs w:val="20"/>
        </w:rPr>
        <w:t> </w:t>
      </w:r>
      <w:r w:rsidRPr="00B47A96">
        <w:rPr>
          <w:rFonts w:ascii="Arial" w:hAnsi="Arial" w:cs="Arial"/>
          <w:b/>
          <w:color w:val="000000" w:themeColor="text1"/>
          <w:sz w:val="20"/>
          <w:szCs w:val="20"/>
        </w:rPr>
        <w:t> </w:t>
      </w:r>
      <w:r w:rsidRPr="00B47A96">
        <w:rPr>
          <w:rFonts w:ascii="Arial" w:hAnsi="Arial" w:cs="Arial"/>
          <w:b/>
          <w:color w:val="000000" w:themeColor="text1"/>
          <w:sz w:val="20"/>
          <w:szCs w:val="20"/>
        </w:rPr>
        <w:t> </w:t>
      </w:r>
      <w:r w:rsidRPr="00B47A96">
        <w:rPr>
          <w:rFonts w:ascii="Arial" w:hAnsi="Arial" w:cs="Arial"/>
          <w:b/>
          <w:color w:val="000000" w:themeColor="text1"/>
          <w:sz w:val="20"/>
          <w:szCs w:val="20"/>
        </w:rPr>
        <w:t> </w:t>
      </w:r>
      <w:r w:rsidRPr="00B47A96">
        <w:rPr>
          <w:rFonts w:ascii="Arial" w:hAnsi="Arial" w:cs="Arial"/>
          <w:b/>
          <w:color w:val="000000" w:themeColor="text1"/>
          <w:sz w:val="20"/>
          <w:szCs w:val="20"/>
        </w:rPr>
        <w:fldChar w:fldCharType="end"/>
      </w:r>
    </w:p>
    <w:p w14:paraId="34306EDE" w14:textId="77777777" w:rsidR="00972156" w:rsidRPr="00B47A96" w:rsidRDefault="00972156" w:rsidP="00B47A96">
      <w:pPr>
        <w:spacing w:line="360" w:lineRule="auto"/>
        <w:jc w:val="both"/>
        <w:rPr>
          <w:rFonts w:ascii="Arial" w:hAnsi="Arial" w:cs="Arial"/>
          <w:color w:val="000000" w:themeColor="text1"/>
          <w:sz w:val="20"/>
          <w:szCs w:val="20"/>
        </w:rPr>
      </w:pPr>
    </w:p>
    <w:p w14:paraId="411A047E" w14:textId="014716E2" w:rsidR="00972156" w:rsidRPr="00B47A96" w:rsidRDefault="00972156" w:rsidP="00B47A96">
      <w:pPr>
        <w:spacing w:line="360" w:lineRule="auto"/>
        <w:jc w:val="both"/>
        <w:rPr>
          <w:rFonts w:ascii="Arial" w:hAnsi="Arial" w:cs="Arial"/>
          <w:color w:val="000000" w:themeColor="text1"/>
          <w:sz w:val="20"/>
          <w:szCs w:val="20"/>
        </w:rPr>
      </w:pPr>
      <w:r w:rsidRPr="00B47A96">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B47A96">
        <w:rPr>
          <w:rFonts w:ascii="Arial" w:hAnsi="Arial" w:cs="Arial"/>
          <w:color w:val="000000" w:themeColor="text1"/>
          <w:sz w:val="20"/>
          <w:szCs w:val="20"/>
        </w:rPr>
        <w:fldChar w:fldCharType="begin">
          <w:ffData>
            <w:name w:val="Texto74"/>
            <w:enabled/>
            <w:calcOnExit w:val="0"/>
            <w:textInput/>
          </w:ffData>
        </w:fldChar>
      </w:r>
      <w:r w:rsidRPr="00B47A96">
        <w:rPr>
          <w:rFonts w:ascii="Arial" w:hAnsi="Arial" w:cs="Arial"/>
          <w:color w:val="000000" w:themeColor="text1"/>
          <w:sz w:val="20"/>
          <w:szCs w:val="20"/>
        </w:rPr>
        <w:instrText xml:space="preserve"> FORMTEXT </w:instrText>
      </w:r>
      <w:r w:rsidRPr="00B47A96">
        <w:rPr>
          <w:rFonts w:ascii="Arial" w:hAnsi="Arial" w:cs="Arial"/>
          <w:color w:val="000000" w:themeColor="text1"/>
          <w:sz w:val="20"/>
          <w:szCs w:val="20"/>
        </w:rPr>
      </w:r>
      <w:r w:rsidRPr="00B47A96">
        <w:rPr>
          <w:rFonts w:ascii="Arial" w:hAnsi="Arial" w:cs="Arial"/>
          <w:color w:val="000000" w:themeColor="text1"/>
          <w:sz w:val="20"/>
          <w:szCs w:val="20"/>
        </w:rPr>
        <w:fldChar w:fldCharType="separate"/>
      </w:r>
      <w:r w:rsidRPr="00B47A96">
        <w:rPr>
          <w:rFonts w:ascii="Arial" w:hAnsi="Arial" w:cs="Arial"/>
          <w:color w:val="000000" w:themeColor="text1"/>
          <w:sz w:val="20"/>
          <w:szCs w:val="20"/>
        </w:rPr>
        <w:t xml:space="preserve">o Sr. </w:t>
      </w:r>
      <w:r w:rsidRPr="00B47A96">
        <w:rPr>
          <w:rFonts w:ascii="Arial" w:hAnsi="Arial" w:cs="Arial"/>
          <w:color w:val="000000" w:themeColor="text1"/>
          <w:sz w:val="20"/>
          <w:szCs w:val="20"/>
        </w:rPr>
        <w:fldChar w:fldCharType="end"/>
      </w:r>
      <w:r w:rsidRPr="00B47A96">
        <w:rPr>
          <w:rFonts w:ascii="Arial" w:hAnsi="Arial" w:cs="Arial"/>
          <w:color w:val="000000" w:themeColor="text1"/>
          <w:sz w:val="20"/>
          <w:szCs w:val="20"/>
        </w:rPr>
        <w:fldChar w:fldCharType="begin">
          <w:ffData>
            <w:name w:val="Texto74"/>
            <w:enabled/>
            <w:calcOnExit w:val="0"/>
            <w:textInput/>
          </w:ffData>
        </w:fldChar>
      </w:r>
      <w:r w:rsidRPr="00B47A96">
        <w:rPr>
          <w:rFonts w:ascii="Arial" w:hAnsi="Arial" w:cs="Arial"/>
          <w:color w:val="000000" w:themeColor="text1"/>
          <w:sz w:val="20"/>
          <w:szCs w:val="20"/>
        </w:rPr>
        <w:instrText xml:space="preserve"> FORMTEXT </w:instrText>
      </w:r>
      <w:r w:rsidRPr="00B47A96">
        <w:rPr>
          <w:rFonts w:ascii="Arial" w:hAnsi="Arial" w:cs="Arial"/>
          <w:color w:val="000000" w:themeColor="text1"/>
          <w:sz w:val="20"/>
          <w:szCs w:val="20"/>
        </w:rPr>
      </w:r>
      <w:r w:rsidRPr="00B47A96">
        <w:rPr>
          <w:rFonts w:ascii="Arial" w:hAnsi="Arial" w:cs="Arial"/>
          <w:color w:val="000000" w:themeColor="text1"/>
          <w:sz w:val="20"/>
          <w:szCs w:val="20"/>
        </w:rPr>
        <w:fldChar w:fldCharType="separate"/>
      </w:r>
      <w:r w:rsidRPr="00B47A96">
        <w:rPr>
          <w:rFonts w:ascii="Arial" w:hAnsi="Arial" w:cs="Arial"/>
          <w:color w:val="000000" w:themeColor="text1"/>
          <w:sz w:val="20"/>
          <w:szCs w:val="20"/>
        </w:rPr>
        <w:t>Élio Bolzon Junior</w:t>
      </w:r>
      <w:r w:rsidRPr="00B47A96">
        <w:rPr>
          <w:rFonts w:ascii="Arial" w:hAnsi="Arial" w:cs="Arial"/>
          <w:color w:val="000000" w:themeColor="text1"/>
          <w:sz w:val="20"/>
          <w:szCs w:val="20"/>
        </w:rPr>
        <w:fldChar w:fldCharType="end"/>
      </w:r>
      <w:r w:rsidRPr="00B47A96">
        <w:rPr>
          <w:rFonts w:ascii="Arial" w:hAnsi="Arial" w:cs="Arial"/>
          <w:color w:val="000000" w:themeColor="text1"/>
          <w:sz w:val="20"/>
          <w:szCs w:val="20"/>
        </w:rPr>
        <w:t xml:space="preserve">, doravante denominada CONTRATANTE, e a empresa </w:t>
      </w:r>
      <w:r w:rsidRPr="00B47A96">
        <w:rPr>
          <w:rFonts w:ascii="Arial" w:hAnsi="Arial" w:cs="Arial"/>
          <w:color w:val="000000" w:themeColor="text1"/>
          <w:sz w:val="20"/>
          <w:szCs w:val="20"/>
        </w:rPr>
        <w:fldChar w:fldCharType="begin">
          <w:ffData>
            <w:name w:val="Texto74"/>
            <w:enabled/>
            <w:calcOnExit w:val="0"/>
            <w:textInput/>
          </w:ffData>
        </w:fldChar>
      </w:r>
      <w:r w:rsidRPr="00B47A96">
        <w:rPr>
          <w:rFonts w:ascii="Arial" w:hAnsi="Arial" w:cs="Arial"/>
          <w:color w:val="000000" w:themeColor="text1"/>
          <w:sz w:val="20"/>
          <w:szCs w:val="20"/>
        </w:rPr>
        <w:instrText xml:space="preserve"> FORMTEXT </w:instrText>
      </w:r>
      <w:r w:rsidRPr="00B47A96">
        <w:rPr>
          <w:rFonts w:ascii="Arial" w:hAnsi="Arial" w:cs="Arial"/>
          <w:color w:val="000000" w:themeColor="text1"/>
          <w:sz w:val="20"/>
          <w:szCs w:val="20"/>
        </w:rPr>
      </w:r>
      <w:r w:rsidRPr="00B47A96">
        <w:rPr>
          <w:rFonts w:ascii="Arial" w:hAnsi="Arial" w:cs="Arial"/>
          <w:color w:val="000000" w:themeColor="text1"/>
          <w:sz w:val="20"/>
          <w:szCs w:val="20"/>
        </w:rPr>
        <w:fldChar w:fldCharType="separate"/>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fldChar w:fldCharType="end"/>
      </w:r>
      <w:r w:rsidRPr="00B47A96">
        <w:rPr>
          <w:rFonts w:ascii="Arial" w:hAnsi="Arial" w:cs="Arial"/>
          <w:color w:val="000000" w:themeColor="text1"/>
          <w:sz w:val="20"/>
          <w:szCs w:val="20"/>
        </w:rPr>
        <w:t xml:space="preserve"> inscrita no CNPJ/MF sob o nº </w:t>
      </w:r>
      <w:r w:rsidRPr="00B47A96">
        <w:rPr>
          <w:rFonts w:ascii="Arial" w:hAnsi="Arial" w:cs="Arial"/>
          <w:color w:val="000000" w:themeColor="text1"/>
          <w:sz w:val="20"/>
          <w:szCs w:val="20"/>
        </w:rPr>
        <w:fldChar w:fldCharType="begin">
          <w:ffData>
            <w:name w:val="Texto74"/>
            <w:enabled/>
            <w:calcOnExit w:val="0"/>
            <w:textInput/>
          </w:ffData>
        </w:fldChar>
      </w:r>
      <w:r w:rsidRPr="00B47A96">
        <w:rPr>
          <w:rFonts w:ascii="Arial" w:hAnsi="Arial" w:cs="Arial"/>
          <w:color w:val="000000" w:themeColor="text1"/>
          <w:sz w:val="20"/>
          <w:szCs w:val="20"/>
        </w:rPr>
        <w:instrText xml:space="preserve"> FORMTEXT </w:instrText>
      </w:r>
      <w:r w:rsidRPr="00B47A96">
        <w:rPr>
          <w:rFonts w:ascii="Arial" w:hAnsi="Arial" w:cs="Arial"/>
          <w:color w:val="000000" w:themeColor="text1"/>
          <w:sz w:val="20"/>
          <w:szCs w:val="20"/>
        </w:rPr>
      </w:r>
      <w:r w:rsidRPr="00B47A96">
        <w:rPr>
          <w:rFonts w:ascii="Arial" w:hAnsi="Arial" w:cs="Arial"/>
          <w:color w:val="000000" w:themeColor="text1"/>
          <w:sz w:val="20"/>
          <w:szCs w:val="20"/>
        </w:rPr>
        <w:fldChar w:fldCharType="separate"/>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fldChar w:fldCharType="end"/>
      </w:r>
      <w:r w:rsidRPr="00B47A96">
        <w:rPr>
          <w:rFonts w:ascii="Arial" w:hAnsi="Arial" w:cs="Arial"/>
          <w:color w:val="000000" w:themeColor="text1"/>
          <w:sz w:val="20"/>
          <w:szCs w:val="20"/>
        </w:rPr>
        <w:t xml:space="preserve">, sediado(a) na </w:t>
      </w:r>
      <w:r w:rsidRPr="00B47A96">
        <w:rPr>
          <w:rFonts w:ascii="Arial" w:hAnsi="Arial" w:cs="Arial"/>
          <w:color w:val="000000" w:themeColor="text1"/>
          <w:sz w:val="20"/>
          <w:szCs w:val="20"/>
        </w:rPr>
        <w:fldChar w:fldCharType="begin">
          <w:ffData>
            <w:name w:val="Texto74"/>
            <w:enabled/>
            <w:calcOnExit w:val="0"/>
            <w:textInput/>
          </w:ffData>
        </w:fldChar>
      </w:r>
      <w:r w:rsidRPr="00B47A96">
        <w:rPr>
          <w:rFonts w:ascii="Arial" w:hAnsi="Arial" w:cs="Arial"/>
          <w:color w:val="000000" w:themeColor="text1"/>
          <w:sz w:val="20"/>
          <w:szCs w:val="20"/>
        </w:rPr>
        <w:instrText xml:space="preserve"> FORMTEXT </w:instrText>
      </w:r>
      <w:r w:rsidRPr="00B47A96">
        <w:rPr>
          <w:rFonts w:ascii="Arial" w:hAnsi="Arial" w:cs="Arial"/>
          <w:color w:val="000000" w:themeColor="text1"/>
          <w:sz w:val="20"/>
          <w:szCs w:val="20"/>
        </w:rPr>
      </w:r>
      <w:r w:rsidRPr="00B47A96">
        <w:rPr>
          <w:rFonts w:ascii="Arial" w:hAnsi="Arial" w:cs="Arial"/>
          <w:color w:val="000000" w:themeColor="text1"/>
          <w:sz w:val="20"/>
          <w:szCs w:val="20"/>
        </w:rPr>
        <w:fldChar w:fldCharType="separate"/>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fldChar w:fldCharType="end"/>
      </w:r>
      <w:r w:rsidRPr="00B47A96">
        <w:rPr>
          <w:rFonts w:ascii="Arial" w:hAnsi="Arial" w:cs="Arial"/>
          <w:color w:val="000000" w:themeColor="text1"/>
          <w:sz w:val="20"/>
          <w:szCs w:val="20"/>
        </w:rPr>
        <w:t xml:space="preserve">, em </w:t>
      </w:r>
      <w:r w:rsidRPr="00B47A96">
        <w:rPr>
          <w:rFonts w:ascii="Arial" w:hAnsi="Arial" w:cs="Arial"/>
          <w:color w:val="000000" w:themeColor="text1"/>
          <w:sz w:val="20"/>
          <w:szCs w:val="20"/>
        </w:rPr>
        <w:fldChar w:fldCharType="begin">
          <w:ffData>
            <w:name w:val="Texto74"/>
            <w:enabled/>
            <w:calcOnExit w:val="0"/>
            <w:textInput/>
          </w:ffData>
        </w:fldChar>
      </w:r>
      <w:r w:rsidRPr="00B47A96">
        <w:rPr>
          <w:rFonts w:ascii="Arial" w:hAnsi="Arial" w:cs="Arial"/>
          <w:color w:val="000000" w:themeColor="text1"/>
          <w:sz w:val="20"/>
          <w:szCs w:val="20"/>
        </w:rPr>
        <w:instrText xml:space="preserve"> FORMTEXT </w:instrText>
      </w:r>
      <w:r w:rsidRPr="00B47A96">
        <w:rPr>
          <w:rFonts w:ascii="Arial" w:hAnsi="Arial" w:cs="Arial"/>
          <w:color w:val="000000" w:themeColor="text1"/>
          <w:sz w:val="20"/>
          <w:szCs w:val="20"/>
        </w:rPr>
      </w:r>
      <w:r w:rsidRPr="00B47A96">
        <w:rPr>
          <w:rFonts w:ascii="Arial" w:hAnsi="Arial" w:cs="Arial"/>
          <w:color w:val="000000" w:themeColor="text1"/>
          <w:sz w:val="20"/>
          <w:szCs w:val="20"/>
        </w:rPr>
        <w:fldChar w:fldCharType="separate"/>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fldChar w:fldCharType="end"/>
      </w:r>
      <w:r w:rsidRPr="00B47A96">
        <w:rPr>
          <w:rFonts w:ascii="Arial" w:hAnsi="Arial" w:cs="Arial"/>
          <w:color w:val="000000" w:themeColor="text1"/>
          <w:sz w:val="20"/>
          <w:szCs w:val="20"/>
        </w:rPr>
        <w:t xml:space="preserve"> doravante designada CONTRATADA, neste ato representada pelo(a) Sr.(a) </w:t>
      </w:r>
      <w:r w:rsidRPr="00B47A96">
        <w:rPr>
          <w:rFonts w:ascii="Arial" w:hAnsi="Arial" w:cs="Arial"/>
          <w:color w:val="000000" w:themeColor="text1"/>
          <w:sz w:val="20"/>
          <w:szCs w:val="20"/>
        </w:rPr>
        <w:fldChar w:fldCharType="begin">
          <w:ffData>
            <w:name w:val="Texto74"/>
            <w:enabled/>
            <w:calcOnExit w:val="0"/>
            <w:textInput/>
          </w:ffData>
        </w:fldChar>
      </w:r>
      <w:r w:rsidRPr="00B47A96">
        <w:rPr>
          <w:rFonts w:ascii="Arial" w:hAnsi="Arial" w:cs="Arial"/>
          <w:color w:val="000000" w:themeColor="text1"/>
          <w:sz w:val="20"/>
          <w:szCs w:val="20"/>
        </w:rPr>
        <w:instrText xml:space="preserve"> FORMTEXT </w:instrText>
      </w:r>
      <w:r w:rsidRPr="00B47A96">
        <w:rPr>
          <w:rFonts w:ascii="Arial" w:hAnsi="Arial" w:cs="Arial"/>
          <w:color w:val="000000" w:themeColor="text1"/>
          <w:sz w:val="20"/>
          <w:szCs w:val="20"/>
        </w:rPr>
      </w:r>
      <w:r w:rsidRPr="00B47A96">
        <w:rPr>
          <w:rFonts w:ascii="Arial" w:hAnsi="Arial" w:cs="Arial"/>
          <w:color w:val="000000" w:themeColor="text1"/>
          <w:sz w:val="20"/>
          <w:szCs w:val="20"/>
        </w:rPr>
        <w:fldChar w:fldCharType="separate"/>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fldChar w:fldCharType="end"/>
      </w:r>
      <w:r w:rsidRPr="00B47A96">
        <w:rPr>
          <w:rFonts w:ascii="Arial" w:hAnsi="Arial" w:cs="Arial"/>
          <w:color w:val="000000" w:themeColor="text1"/>
          <w:sz w:val="20"/>
          <w:szCs w:val="20"/>
        </w:rPr>
        <w:t xml:space="preserve">, </w:t>
      </w:r>
      <w:r w:rsidRPr="00B47A96">
        <w:rPr>
          <w:rFonts w:ascii="Arial" w:eastAsia="Arial" w:hAnsi="Arial" w:cs="Arial"/>
          <w:color w:val="000000" w:themeColor="text1"/>
          <w:sz w:val="20"/>
          <w:szCs w:val="20"/>
        </w:rPr>
        <w:t xml:space="preserve">tendo em vista o que consta no Processo nº </w:t>
      </w:r>
      <w:r w:rsidRPr="00B47A96">
        <w:rPr>
          <w:rFonts w:ascii="Arial" w:hAnsi="Arial" w:cs="Arial"/>
          <w:color w:val="000000" w:themeColor="text1"/>
          <w:sz w:val="20"/>
          <w:szCs w:val="20"/>
        </w:rPr>
        <w:fldChar w:fldCharType="begin">
          <w:ffData>
            <w:name w:val="Texto74"/>
            <w:enabled/>
            <w:calcOnExit w:val="0"/>
            <w:textInput/>
          </w:ffData>
        </w:fldChar>
      </w:r>
      <w:r w:rsidRPr="00B47A96">
        <w:rPr>
          <w:rFonts w:ascii="Arial" w:hAnsi="Arial" w:cs="Arial"/>
          <w:color w:val="000000" w:themeColor="text1"/>
          <w:sz w:val="20"/>
          <w:szCs w:val="20"/>
        </w:rPr>
        <w:instrText xml:space="preserve"> FORMTEXT </w:instrText>
      </w:r>
      <w:r w:rsidRPr="00B47A96">
        <w:rPr>
          <w:rFonts w:ascii="Arial" w:hAnsi="Arial" w:cs="Arial"/>
          <w:color w:val="000000" w:themeColor="text1"/>
          <w:sz w:val="20"/>
          <w:szCs w:val="20"/>
        </w:rPr>
      </w:r>
      <w:r w:rsidRPr="00B47A96">
        <w:rPr>
          <w:rFonts w:ascii="Arial" w:hAnsi="Arial" w:cs="Arial"/>
          <w:color w:val="000000" w:themeColor="text1"/>
          <w:sz w:val="20"/>
          <w:szCs w:val="20"/>
        </w:rPr>
        <w:fldChar w:fldCharType="separate"/>
      </w:r>
      <w:r w:rsidR="00281B27" w:rsidRPr="00B47A96">
        <w:rPr>
          <w:rFonts w:ascii="Arial" w:hAnsi="Arial" w:cs="Arial"/>
          <w:color w:val="000000" w:themeColor="text1"/>
          <w:sz w:val="20"/>
          <w:szCs w:val="20"/>
        </w:rPr>
        <w:t>059</w:t>
      </w:r>
      <w:r w:rsidRPr="00B47A96">
        <w:rPr>
          <w:rFonts w:ascii="Arial" w:hAnsi="Arial" w:cs="Arial"/>
          <w:color w:val="000000" w:themeColor="text1"/>
          <w:sz w:val="20"/>
          <w:szCs w:val="20"/>
        </w:rPr>
        <w:fldChar w:fldCharType="end"/>
      </w:r>
      <w:r w:rsidRPr="00B47A96">
        <w:rPr>
          <w:rFonts w:ascii="Arial" w:eastAsia="Arial" w:hAnsi="Arial" w:cs="Arial"/>
          <w:color w:val="000000" w:themeColor="text1"/>
          <w:sz w:val="20"/>
          <w:szCs w:val="20"/>
        </w:rPr>
        <w:t>/</w:t>
      </w:r>
      <w:r w:rsidR="00E67D87" w:rsidRPr="00B47A96">
        <w:rPr>
          <w:rFonts w:ascii="Arial" w:hAnsi="Arial" w:cs="Arial"/>
          <w:color w:val="000000" w:themeColor="text1"/>
          <w:sz w:val="20"/>
          <w:szCs w:val="20"/>
        </w:rPr>
        <w:fldChar w:fldCharType="begin">
          <w:ffData>
            <w:name w:val="Texto74"/>
            <w:enabled/>
            <w:calcOnExit w:val="0"/>
            <w:textInput/>
          </w:ffData>
        </w:fldChar>
      </w:r>
      <w:r w:rsidR="00E67D87" w:rsidRPr="00B47A96">
        <w:rPr>
          <w:rFonts w:ascii="Arial" w:hAnsi="Arial" w:cs="Arial"/>
          <w:color w:val="000000" w:themeColor="text1"/>
          <w:sz w:val="20"/>
          <w:szCs w:val="20"/>
        </w:rPr>
        <w:instrText xml:space="preserve"> FORMTEXT </w:instrText>
      </w:r>
      <w:r w:rsidR="00E67D87" w:rsidRPr="00B47A96">
        <w:rPr>
          <w:rFonts w:ascii="Arial" w:hAnsi="Arial" w:cs="Arial"/>
          <w:color w:val="000000" w:themeColor="text1"/>
          <w:sz w:val="20"/>
          <w:szCs w:val="20"/>
        </w:rPr>
      </w:r>
      <w:r w:rsidR="00E67D87" w:rsidRPr="00B47A96">
        <w:rPr>
          <w:rFonts w:ascii="Arial" w:hAnsi="Arial" w:cs="Arial"/>
          <w:color w:val="000000" w:themeColor="text1"/>
          <w:sz w:val="20"/>
          <w:szCs w:val="20"/>
        </w:rPr>
        <w:fldChar w:fldCharType="separate"/>
      </w:r>
      <w:r w:rsidR="00E67D87" w:rsidRPr="00B47A96">
        <w:rPr>
          <w:rFonts w:ascii="Arial" w:eastAsia="Arial" w:hAnsi="Arial" w:cs="Arial"/>
          <w:color w:val="000000" w:themeColor="text1"/>
          <w:sz w:val="20"/>
          <w:szCs w:val="20"/>
        </w:rPr>
        <w:t>2024</w:t>
      </w:r>
      <w:r w:rsidR="00E67D87" w:rsidRPr="00B47A96">
        <w:rPr>
          <w:rFonts w:ascii="Arial" w:hAnsi="Arial" w:cs="Arial"/>
          <w:color w:val="000000" w:themeColor="text1"/>
          <w:sz w:val="20"/>
          <w:szCs w:val="20"/>
        </w:rPr>
        <w:fldChar w:fldCharType="end"/>
      </w:r>
      <w:r w:rsidRPr="00B47A96">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do Pregão Eletrônico nº </w:t>
      </w:r>
      <w:r w:rsidRPr="00B47A96">
        <w:rPr>
          <w:rFonts w:ascii="Arial" w:hAnsi="Arial" w:cs="Arial"/>
          <w:color w:val="000000" w:themeColor="text1"/>
          <w:sz w:val="20"/>
          <w:szCs w:val="20"/>
        </w:rPr>
        <w:fldChar w:fldCharType="begin">
          <w:ffData>
            <w:name w:val="Texto74"/>
            <w:enabled/>
            <w:calcOnExit w:val="0"/>
            <w:textInput/>
          </w:ffData>
        </w:fldChar>
      </w:r>
      <w:r w:rsidRPr="00B47A96">
        <w:rPr>
          <w:rFonts w:ascii="Arial" w:hAnsi="Arial" w:cs="Arial"/>
          <w:color w:val="000000" w:themeColor="text1"/>
          <w:sz w:val="20"/>
          <w:szCs w:val="20"/>
        </w:rPr>
        <w:instrText xml:space="preserve"> FORMTEXT </w:instrText>
      </w:r>
      <w:r w:rsidRPr="00B47A96">
        <w:rPr>
          <w:rFonts w:ascii="Arial" w:hAnsi="Arial" w:cs="Arial"/>
          <w:color w:val="000000" w:themeColor="text1"/>
          <w:sz w:val="20"/>
          <w:szCs w:val="20"/>
        </w:rPr>
      </w:r>
      <w:r w:rsidRPr="00B47A96">
        <w:rPr>
          <w:rFonts w:ascii="Arial" w:hAnsi="Arial" w:cs="Arial"/>
          <w:color w:val="000000" w:themeColor="text1"/>
          <w:sz w:val="20"/>
          <w:szCs w:val="20"/>
        </w:rPr>
        <w:fldChar w:fldCharType="separate"/>
      </w:r>
      <w:r w:rsidR="0066729A" w:rsidRPr="00B47A96">
        <w:rPr>
          <w:rFonts w:ascii="Arial" w:hAnsi="Arial" w:cs="Arial"/>
          <w:color w:val="000000" w:themeColor="text1"/>
          <w:sz w:val="20"/>
          <w:szCs w:val="20"/>
        </w:rPr>
        <w:t>035</w:t>
      </w:r>
      <w:r w:rsidRPr="00B47A96">
        <w:rPr>
          <w:rFonts w:ascii="Arial" w:hAnsi="Arial" w:cs="Arial"/>
          <w:color w:val="000000" w:themeColor="text1"/>
          <w:sz w:val="20"/>
          <w:szCs w:val="20"/>
        </w:rPr>
        <w:fldChar w:fldCharType="end"/>
      </w:r>
      <w:r w:rsidRPr="00B47A96">
        <w:rPr>
          <w:rFonts w:ascii="Arial" w:eastAsia="Arial" w:hAnsi="Arial" w:cs="Arial"/>
          <w:color w:val="000000" w:themeColor="text1"/>
          <w:sz w:val="20"/>
          <w:szCs w:val="20"/>
        </w:rPr>
        <w:t>/</w:t>
      </w:r>
      <w:r w:rsidR="00E67D87" w:rsidRPr="00B47A96">
        <w:rPr>
          <w:rFonts w:ascii="Arial" w:hAnsi="Arial" w:cs="Arial"/>
          <w:color w:val="000000" w:themeColor="text1"/>
          <w:sz w:val="20"/>
          <w:szCs w:val="20"/>
        </w:rPr>
        <w:fldChar w:fldCharType="begin">
          <w:ffData>
            <w:name w:val="Texto74"/>
            <w:enabled/>
            <w:calcOnExit w:val="0"/>
            <w:textInput/>
          </w:ffData>
        </w:fldChar>
      </w:r>
      <w:r w:rsidR="00E67D87" w:rsidRPr="00B47A96">
        <w:rPr>
          <w:rFonts w:ascii="Arial" w:hAnsi="Arial" w:cs="Arial"/>
          <w:color w:val="000000" w:themeColor="text1"/>
          <w:sz w:val="20"/>
          <w:szCs w:val="20"/>
        </w:rPr>
        <w:instrText xml:space="preserve"> FORMTEXT </w:instrText>
      </w:r>
      <w:r w:rsidR="00E67D87" w:rsidRPr="00B47A96">
        <w:rPr>
          <w:rFonts w:ascii="Arial" w:hAnsi="Arial" w:cs="Arial"/>
          <w:color w:val="000000" w:themeColor="text1"/>
          <w:sz w:val="20"/>
          <w:szCs w:val="20"/>
        </w:rPr>
      </w:r>
      <w:r w:rsidR="00E67D87" w:rsidRPr="00B47A96">
        <w:rPr>
          <w:rFonts w:ascii="Arial" w:hAnsi="Arial" w:cs="Arial"/>
          <w:color w:val="000000" w:themeColor="text1"/>
          <w:sz w:val="20"/>
          <w:szCs w:val="20"/>
        </w:rPr>
        <w:fldChar w:fldCharType="separate"/>
      </w:r>
      <w:r w:rsidR="00E67D87" w:rsidRPr="00B47A96">
        <w:rPr>
          <w:rFonts w:ascii="Arial" w:eastAsia="Arial" w:hAnsi="Arial" w:cs="Arial"/>
          <w:color w:val="000000" w:themeColor="text1"/>
          <w:sz w:val="20"/>
          <w:szCs w:val="20"/>
        </w:rPr>
        <w:t>2024</w:t>
      </w:r>
      <w:r w:rsidR="00E67D87" w:rsidRPr="00B47A96">
        <w:rPr>
          <w:rFonts w:ascii="Arial" w:hAnsi="Arial" w:cs="Arial"/>
          <w:color w:val="000000" w:themeColor="text1"/>
          <w:sz w:val="20"/>
          <w:szCs w:val="20"/>
        </w:rPr>
        <w:fldChar w:fldCharType="end"/>
      </w:r>
      <w:r w:rsidRPr="00B47A96">
        <w:rPr>
          <w:rFonts w:ascii="Arial" w:eastAsia="Arial" w:hAnsi="Arial" w:cs="Arial"/>
          <w:color w:val="000000" w:themeColor="text1"/>
          <w:sz w:val="20"/>
          <w:szCs w:val="20"/>
        </w:rPr>
        <w:t>, mediante as cláusulas e condições a seguir enunciadas</w:t>
      </w:r>
      <w:r w:rsidRPr="00B47A96">
        <w:rPr>
          <w:rFonts w:ascii="Arial" w:hAnsi="Arial" w:cs="Arial"/>
          <w:color w:val="000000" w:themeColor="text1"/>
          <w:sz w:val="20"/>
          <w:szCs w:val="20"/>
        </w:rPr>
        <w:t>.</w:t>
      </w:r>
    </w:p>
    <w:p w14:paraId="1E2B1CB2" w14:textId="77777777" w:rsidR="00972156" w:rsidRPr="00B47A96" w:rsidRDefault="00972156" w:rsidP="00B47A96">
      <w:pPr>
        <w:spacing w:line="360" w:lineRule="auto"/>
        <w:jc w:val="both"/>
        <w:rPr>
          <w:rFonts w:ascii="Arial" w:hAnsi="Arial" w:cs="Arial"/>
          <w:color w:val="000000" w:themeColor="text1"/>
          <w:sz w:val="20"/>
          <w:szCs w:val="20"/>
        </w:rPr>
      </w:pPr>
    </w:p>
    <w:p w14:paraId="76F89C65" w14:textId="77777777" w:rsidR="00972156" w:rsidRPr="00B47A96" w:rsidRDefault="00972156" w:rsidP="00B47A96">
      <w:pPr>
        <w:spacing w:line="360" w:lineRule="auto"/>
        <w:jc w:val="both"/>
        <w:rPr>
          <w:rFonts w:ascii="Arial" w:hAnsi="Arial" w:cs="Arial"/>
          <w:b/>
          <w:color w:val="000000" w:themeColor="text1"/>
          <w:sz w:val="20"/>
          <w:szCs w:val="20"/>
        </w:rPr>
      </w:pPr>
      <w:r w:rsidRPr="00B47A96">
        <w:rPr>
          <w:rFonts w:ascii="Arial" w:hAnsi="Arial" w:cs="Arial"/>
          <w:b/>
          <w:color w:val="000000" w:themeColor="text1"/>
          <w:sz w:val="20"/>
          <w:szCs w:val="20"/>
        </w:rPr>
        <w:t>CLÁUSULA PRIMEIRA – OBJETO</w:t>
      </w:r>
    </w:p>
    <w:p w14:paraId="3A94D6B0" w14:textId="7E1D36E0" w:rsidR="00972156" w:rsidRPr="00B47A96" w:rsidRDefault="00972156" w:rsidP="00B47A96">
      <w:pPr>
        <w:pStyle w:val="PargrafodaLista"/>
        <w:numPr>
          <w:ilvl w:val="1"/>
          <w:numId w:val="9"/>
        </w:numPr>
        <w:spacing w:line="360" w:lineRule="auto"/>
        <w:ind w:left="0" w:firstLine="0"/>
        <w:jc w:val="both"/>
        <w:rPr>
          <w:rFonts w:ascii="Arial" w:hAnsi="Arial" w:cs="Arial"/>
          <w:color w:val="000000" w:themeColor="text1"/>
          <w:sz w:val="20"/>
          <w:szCs w:val="20"/>
        </w:rPr>
      </w:pPr>
      <w:r w:rsidRPr="00B47A96">
        <w:rPr>
          <w:rFonts w:ascii="Arial" w:hAnsi="Arial" w:cs="Arial"/>
          <w:color w:val="000000" w:themeColor="text1"/>
          <w:sz w:val="20"/>
          <w:szCs w:val="20"/>
        </w:rPr>
        <w:t xml:space="preserve">O objeto do presente Termo de Contrato é a </w:t>
      </w:r>
      <w:r w:rsidR="00B028A5" w:rsidRPr="00B47A96">
        <w:rPr>
          <w:rFonts w:ascii="Arial" w:hAnsi="Arial" w:cs="Arial"/>
          <w:b/>
          <w:bCs/>
          <w:color w:val="000000" w:themeColor="text1"/>
          <w:sz w:val="20"/>
          <w:szCs w:val="20"/>
        </w:rPr>
        <w:fldChar w:fldCharType="begin">
          <w:ffData>
            <w:name w:val="Texto74"/>
            <w:enabled/>
            <w:calcOnExit w:val="0"/>
            <w:textInput/>
          </w:ffData>
        </w:fldChar>
      </w:r>
      <w:r w:rsidR="00B028A5" w:rsidRPr="00B47A96">
        <w:rPr>
          <w:rFonts w:ascii="Arial" w:hAnsi="Arial" w:cs="Arial"/>
          <w:b/>
          <w:bCs/>
          <w:color w:val="000000" w:themeColor="text1"/>
          <w:sz w:val="20"/>
          <w:szCs w:val="20"/>
        </w:rPr>
        <w:instrText xml:space="preserve"> FORMTEXT </w:instrText>
      </w:r>
      <w:r w:rsidR="00B028A5" w:rsidRPr="00B47A96">
        <w:rPr>
          <w:rFonts w:ascii="Arial" w:hAnsi="Arial" w:cs="Arial"/>
          <w:b/>
          <w:bCs/>
          <w:color w:val="000000" w:themeColor="text1"/>
          <w:sz w:val="20"/>
          <w:szCs w:val="20"/>
        </w:rPr>
      </w:r>
      <w:r w:rsidR="00B028A5" w:rsidRPr="00B47A96">
        <w:rPr>
          <w:rFonts w:ascii="Arial" w:hAnsi="Arial" w:cs="Arial"/>
          <w:b/>
          <w:bCs/>
          <w:color w:val="000000" w:themeColor="text1"/>
          <w:sz w:val="20"/>
          <w:szCs w:val="20"/>
        </w:rPr>
        <w:fldChar w:fldCharType="separate"/>
      </w:r>
      <w:r w:rsidR="00281B27" w:rsidRPr="00B47A96">
        <w:rPr>
          <w:rFonts w:ascii="Arial" w:hAnsi="Arial" w:cs="Arial"/>
          <w:b/>
          <w:bCs/>
          <w:color w:val="000000" w:themeColor="text1"/>
          <w:sz w:val="20"/>
          <w:szCs w:val="20"/>
        </w:rPr>
        <w:t>CONTRATAÇÃO DE EMPRESA ESPECIALIZADA NA PRESTAÇÃO DE SERVIÇOS COLETA, TRANSPORTE, ARMAZENAMENTO, TRATAMENTO E DESTINAÇÃO FINAL DOS RESÍDUOS DE SAÚDE, PARA ATENDER AS NECESSIDADES OPERACIONAIS DA SECRETARIA MUNICIPAL DE SAÚDE</w:t>
      </w:r>
      <w:r w:rsidR="00B028A5" w:rsidRPr="00B47A96">
        <w:rPr>
          <w:rFonts w:ascii="Arial" w:hAnsi="Arial" w:cs="Arial"/>
          <w:b/>
          <w:bCs/>
          <w:color w:val="000000" w:themeColor="text1"/>
          <w:sz w:val="20"/>
          <w:szCs w:val="20"/>
        </w:rPr>
        <w:fldChar w:fldCharType="end"/>
      </w:r>
      <w:r w:rsidRPr="00B47A96">
        <w:rPr>
          <w:rFonts w:ascii="Arial" w:hAnsi="Arial" w:cs="Arial"/>
          <w:color w:val="000000" w:themeColor="text1"/>
          <w:sz w:val="20"/>
          <w:szCs w:val="20"/>
        </w:rPr>
        <w:t>, conforme especificações e quantitativos estabelecidos no Termo de Referência, anexo do Edital.</w:t>
      </w:r>
    </w:p>
    <w:p w14:paraId="53E2F42C" w14:textId="77777777" w:rsidR="00972156" w:rsidRPr="00B47A96" w:rsidRDefault="00972156" w:rsidP="00B47A96">
      <w:pPr>
        <w:pStyle w:val="PargrafodaLista"/>
        <w:numPr>
          <w:ilvl w:val="1"/>
          <w:numId w:val="9"/>
        </w:numPr>
        <w:spacing w:line="360" w:lineRule="auto"/>
        <w:ind w:left="0" w:firstLine="0"/>
        <w:jc w:val="both"/>
        <w:rPr>
          <w:rFonts w:ascii="Arial" w:hAnsi="Arial" w:cs="Arial"/>
          <w:color w:val="000000" w:themeColor="text1"/>
          <w:sz w:val="20"/>
          <w:szCs w:val="20"/>
        </w:rPr>
      </w:pPr>
      <w:r w:rsidRPr="00B47A96">
        <w:rPr>
          <w:rFonts w:ascii="Arial" w:hAnsi="Arial" w:cs="Arial"/>
          <w:color w:val="000000" w:themeColor="text1"/>
          <w:sz w:val="20"/>
          <w:szCs w:val="20"/>
        </w:rPr>
        <w:t>Discriminação do objeto:</w:t>
      </w:r>
    </w:p>
    <w:tbl>
      <w:tblPr>
        <w:tblW w:w="9639" w:type="dxa"/>
        <w:tblLayout w:type="fixed"/>
        <w:tblLook w:val="04A0" w:firstRow="1" w:lastRow="0" w:firstColumn="1" w:lastColumn="0" w:noHBand="0" w:noVBand="1"/>
      </w:tblPr>
      <w:tblGrid>
        <w:gridCol w:w="851"/>
        <w:gridCol w:w="2126"/>
        <w:gridCol w:w="1134"/>
        <w:gridCol w:w="1445"/>
        <w:gridCol w:w="1558"/>
        <w:gridCol w:w="1279"/>
        <w:gridCol w:w="1246"/>
      </w:tblGrid>
      <w:tr w:rsidR="00B47A96" w:rsidRPr="00B47A96" w14:paraId="2B4C207B" w14:textId="77777777" w:rsidTr="0040179E">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17D7456" w14:textId="71A94D8A" w:rsidR="00396401" w:rsidRPr="00B47A96" w:rsidRDefault="00396401" w:rsidP="00B47A96">
            <w:pPr>
              <w:widowControl w:val="0"/>
              <w:spacing w:line="360" w:lineRule="auto"/>
              <w:jc w:val="center"/>
              <w:rPr>
                <w:rFonts w:ascii="Arial" w:eastAsia="Arial" w:hAnsi="Arial" w:cs="Arial"/>
                <w:b/>
                <w:bCs/>
                <w:color w:val="000000" w:themeColor="text1"/>
                <w:sz w:val="20"/>
                <w:szCs w:val="20"/>
                <w:lang w:eastAsia="en-US"/>
              </w:rPr>
            </w:pPr>
            <w:r w:rsidRPr="00B47A96">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4E4C86F" w14:textId="77777777" w:rsidR="00396401" w:rsidRPr="00B47A96" w:rsidRDefault="00396401" w:rsidP="00B47A96">
            <w:pPr>
              <w:widowControl w:val="0"/>
              <w:spacing w:line="360" w:lineRule="auto"/>
              <w:jc w:val="center"/>
              <w:rPr>
                <w:rFonts w:ascii="Arial" w:eastAsia="Arial" w:hAnsi="Arial" w:cs="Arial"/>
                <w:color w:val="000000" w:themeColor="text1"/>
                <w:sz w:val="20"/>
                <w:szCs w:val="20"/>
                <w:lang w:eastAsia="en-US"/>
              </w:rPr>
            </w:pPr>
            <w:r w:rsidRPr="00B47A96">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7E9FEDA" w14:textId="77777777" w:rsidR="00396401" w:rsidRPr="00B47A96" w:rsidRDefault="00396401" w:rsidP="00B47A96">
            <w:pPr>
              <w:widowControl w:val="0"/>
              <w:spacing w:line="360" w:lineRule="auto"/>
              <w:jc w:val="center"/>
              <w:rPr>
                <w:rFonts w:ascii="Arial" w:eastAsia="Arial" w:hAnsi="Arial" w:cs="Arial"/>
                <w:color w:val="000000" w:themeColor="text1"/>
                <w:sz w:val="20"/>
                <w:szCs w:val="20"/>
                <w:lang w:eastAsia="en-US"/>
              </w:rPr>
            </w:pPr>
            <w:r w:rsidRPr="00B47A96">
              <w:rPr>
                <w:rFonts w:ascii="Arial" w:eastAsia="Arial" w:hAnsi="Arial" w:cs="Arial"/>
                <w:b/>
                <w:bCs/>
                <w:color w:val="000000" w:themeColor="text1"/>
                <w:sz w:val="20"/>
                <w:szCs w:val="20"/>
                <w:lang w:eastAsia="en-US"/>
              </w:rPr>
              <w:t>CATMAT</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6E2B155" w14:textId="77777777" w:rsidR="00396401" w:rsidRPr="00B47A96" w:rsidRDefault="00396401" w:rsidP="00B47A96">
            <w:pPr>
              <w:widowControl w:val="0"/>
              <w:spacing w:line="360" w:lineRule="auto"/>
              <w:jc w:val="center"/>
              <w:rPr>
                <w:rFonts w:ascii="Arial" w:eastAsia="Arial" w:hAnsi="Arial" w:cs="Arial"/>
                <w:color w:val="000000" w:themeColor="text1"/>
                <w:sz w:val="20"/>
                <w:szCs w:val="20"/>
                <w:lang w:eastAsia="en-US"/>
              </w:rPr>
            </w:pPr>
            <w:r w:rsidRPr="00B47A96">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1B9F64D" w14:textId="77777777" w:rsidR="00396401" w:rsidRPr="00B47A96" w:rsidRDefault="00396401" w:rsidP="00B47A96">
            <w:pPr>
              <w:widowControl w:val="0"/>
              <w:spacing w:line="360" w:lineRule="auto"/>
              <w:jc w:val="center"/>
              <w:rPr>
                <w:rFonts w:ascii="Arial" w:eastAsia="Arial" w:hAnsi="Arial" w:cs="Arial"/>
                <w:b/>
                <w:bCs/>
                <w:color w:val="000000" w:themeColor="text1"/>
                <w:sz w:val="20"/>
                <w:szCs w:val="20"/>
                <w:lang w:eastAsia="en-US"/>
              </w:rPr>
            </w:pPr>
            <w:r w:rsidRPr="00B47A96">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62ABB71" w14:textId="77777777" w:rsidR="00396401" w:rsidRPr="00B47A96" w:rsidRDefault="00396401" w:rsidP="00B47A96">
            <w:pPr>
              <w:widowControl w:val="0"/>
              <w:spacing w:line="360" w:lineRule="auto"/>
              <w:jc w:val="center"/>
              <w:rPr>
                <w:rFonts w:ascii="Arial" w:eastAsia="Arial" w:hAnsi="Arial" w:cs="Arial"/>
                <w:b/>
                <w:bCs/>
                <w:color w:val="000000" w:themeColor="text1"/>
                <w:sz w:val="20"/>
                <w:szCs w:val="20"/>
                <w:lang w:eastAsia="en-US"/>
              </w:rPr>
            </w:pPr>
            <w:r w:rsidRPr="00B47A96">
              <w:rPr>
                <w:rFonts w:ascii="Arial" w:eastAsia="Arial" w:hAnsi="Arial" w:cs="Arial"/>
                <w:b/>
                <w:bCs/>
                <w:color w:val="000000" w:themeColor="text1"/>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065C53B" w14:textId="77777777" w:rsidR="00396401" w:rsidRPr="00B47A96" w:rsidRDefault="00396401" w:rsidP="00B47A96">
            <w:pPr>
              <w:widowControl w:val="0"/>
              <w:spacing w:line="360" w:lineRule="auto"/>
              <w:jc w:val="center"/>
              <w:rPr>
                <w:rFonts w:ascii="Arial" w:eastAsia="Arial" w:hAnsi="Arial" w:cs="Arial"/>
                <w:b/>
                <w:bCs/>
                <w:color w:val="000000" w:themeColor="text1"/>
                <w:sz w:val="20"/>
                <w:szCs w:val="20"/>
                <w:lang w:eastAsia="en-US"/>
              </w:rPr>
            </w:pPr>
            <w:r w:rsidRPr="00B47A96">
              <w:rPr>
                <w:rFonts w:ascii="Arial" w:eastAsia="Arial" w:hAnsi="Arial" w:cs="Arial"/>
                <w:b/>
                <w:bCs/>
                <w:color w:val="000000" w:themeColor="text1"/>
                <w:sz w:val="20"/>
                <w:szCs w:val="20"/>
                <w:lang w:eastAsia="en-US"/>
              </w:rPr>
              <w:t>VALOR TOTAL</w:t>
            </w:r>
          </w:p>
        </w:tc>
      </w:tr>
      <w:tr w:rsidR="00B47A96" w:rsidRPr="00B47A96" w14:paraId="07DF1585"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286E36E" w14:textId="344614A6" w:rsidR="00396401" w:rsidRPr="00B47A96" w:rsidRDefault="00B028A5" w:rsidP="00B47A96">
            <w:pPr>
              <w:widowControl w:val="0"/>
              <w:spacing w:line="360" w:lineRule="auto"/>
              <w:jc w:val="center"/>
              <w:rPr>
                <w:rFonts w:ascii="Arial" w:eastAsia="Arial" w:hAnsi="Arial" w:cs="Arial"/>
                <w:color w:val="000000" w:themeColor="text1"/>
                <w:sz w:val="20"/>
                <w:szCs w:val="20"/>
                <w:lang w:eastAsia="en-US"/>
              </w:rPr>
            </w:pPr>
            <w:r w:rsidRPr="00B47A96">
              <w:rPr>
                <w:rFonts w:ascii="Arial" w:eastAsia="Arial" w:hAnsi="Arial" w:cs="Arial"/>
                <w:color w:val="000000" w:themeColor="text1"/>
                <w:sz w:val="20"/>
                <w:szCs w:val="20"/>
                <w:lang w:eastAsia="en-US"/>
              </w:rPr>
              <w:t>00</w:t>
            </w:r>
            <w:r w:rsidR="00396401" w:rsidRPr="00B47A96">
              <w:rPr>
                <w:rFonts w:ascii="Arial" w:eastAsia="Arial" w:hAnsi="Arial" w:cs="Arial"/>
                <w:color w:val="000000" w:themeColor="text1"/>
                <w:sz w:val="20"/>
                <w:szCs w:val="20"/>
                <w:lang w:eastAsia="en-US"/>
              </w:rPr>
              <w:t>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BCFB726" w14:textId="77777777" w:rsidR="00396401" w:rsidRPr="00B47A96" w:rsidRDefault="00396401" w:rsidP="00B47A96">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AB1EB85" w14:textId="77777777" w:rsidR="00396401" w:rsidRPr="00B47A96" w:rsidRDefault="00396401" w:rsidP="00B47A96">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6A5286D" w14:textId="77777777" w:rsidR="00396401" w:rsidRPr="00B47A96" w:rsidRDefault="00396401" w:rsidP="00B47A96">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90CD901" w14:textId="77777777" w:rsidR="00396401" w:rsidRPr="00B47A96" w:rsidRDefault="00396401" w:rsidP="00B47A96">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EDDB7F" w14:textId="77777777" w:rsidR="00396401" w:rsidRPr="00B47A96" w:rsidRDefault="00396401" w:rsidP="00B47A96">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0A72B4" w14:textId="77777777" w:rsidR="00396401" w:rsidRPr="00B47A96" w:rsidRDefault="00396401" w:rsidP="00B47A96">
            <w:pPr>
              <w:widowControl w:val="0"/>
              <w:spacing w:line="360" w:lineRule="auto"/>
              <w:rPr>
                <w:rFonts w:ascii="Arial" w:eastAsia="Arial" w:hAnsi="Arial" w:cs="Arial"/>
                <w:color w:val="000000" w:themeColor="text1"/>
                <w:sz w:val="20"/>
                <w:szCs w:val="20"/>
                <w:lang w:eastAsia="en-US"/>
              </w:rPr>
            </w:pPr>
          </w:p>
        </w:tc>
      </w:tr>
      <w:tr w:rsidR="00B47A96" w:rsidRPr="00B47A96" w14:paraId="3B494DAE"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44956A7" w14:textId="44664C09" w:rsidR="00396401" w:rsidRPr="00B47A96" w:rsidRDefault="00B028A5" w:rsidP="00B47A96">
            <w:pPr>
              <w:widowControl w:val="0"/>
              <w:spacing w:line="360" w:lineRule="auto"/>
              <w:jc w:val="center"/>
              <w:rPr>
                <w:rFonts w:ascii="Arial" w:eastAsia="Arial" w:hAnsi="Arial" w:cs="Arial"/>
                <w:color w:val="000000" w:themeColor="text1"/>
                <w:sz w:val="20"/>
                <w:szCs w:val="20"/>
                <w:lang w:eastAsia="en-US"/>
              </w:rPr>
            </w:pPr>
            <w:r w:rsidRPr="00B47A96">
              <w:rPr>
                <w:rFonts w:ascii="Arial" w:eastAsia="Arial" w:hAnsi="Arial" w:cs="Arial"/>
                <w:color w:val="000000" w:themeColor="text1"/>
                <w:sz w:val="20"/>
                <w:szCs w:val="20"/>
                <w:lang w:eastAsia="en-US"/>
              </w:rPr>
              <w:t>00</w:t>
            </w:r>
            <w:r w:rsidR="00396401" w:rsidRPr="00B47A96">
              <w:rPr>
                <w:rFonts w:ascii="Arial" w:eastAsia="Arial" w:hAnsi="Arial" w:cs="Arial"/>
                <w:color w:val="000000" w:themeColor="text1"/>
                <w:sz w:val="20"/>
                <w:szCs w:val="20"/>
                <w:lang w:eastAsia="en-US"/>
              </w:rPr>
              <w:t>2</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C8DF525" w14:textId="77777777" w:rsidR="00396401" w:rsidRPr="00B47A96" w:rsidRDefault="00396401" w:rsidP="00B47A96">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027A49" w14:textId="77777777" w:rsidR="00396401" w:rsidRPr="00B47A96" w:rsidRDefault="00396401" w:rsidP="00B47A96">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31A274C" w14:textId="77777777" w:rsidR="00396401" w:rsidRPr="00B47A96" w:rsidRDefault="00396401" w:rsidP="00B47A96">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627436" w14:textId="77777777" w:rsidR="00396401" w:rsidRPr="00B47A96" w:rsidRDefault="00396401" w:rsidP="00B47A96">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5112125" w14:textId="77777777" w:rsidR="00396401" w:rsidRPr="00B47A96" w:rsidRDefault="00396401" w:rsidP="00B47A96">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D316701" w14:textId="77777777" w:rsidR="00396401" w:rsidRPr="00B47A96" w:rsidRDefault="00396401" w:rsidP="00B47A96">
            <w:pPr>
              <w:widowControl w:val="0"/>
              <w:spacing w:line="360" w:lineRule="auto"/>
              <w:rPr>
                <w:rFonts w:ascii="Arial" w:eastAsia="Arial" w:hAnsi="Arial" w:cs="Arial"/>
                <w:color w:val="000000" w:themeColor="text1"/>
                <w:sz w:val="20"/>
                <w:szCs w:val="20"/>
                <w:lang w:eastAsia="en-US"/>
              </w:rPr>
            </w:pPr>
          </w:p>
        </w:tc>
      </w:tr>
    </w:tbl>
    <w:p w14:paraId="19167909" w14:textId="77777777" w:rsidR="00972156" w:rsidRPr="00B47A96" w:rsidRDefault="00972156" w:rsidP="00B47A96">
      <w:pPr>
        <w:pStyle w:val="Nivel2"/>
        <w:numPr>
          <w:ilvl w:val="1"/>
          <w:numId w:val="10"/>
        </w:numPr>
        <w:spacing w:before="0" w:after="0" w:line="360" w:lineRule="auto"/>
        <w:ind w:left="0" w:firstLine="0"/>
        <w:rPr>
          <w:color w:val="000000" w:themeColor="text1"/>
        </w:rPr>
      </w:pPr>
      <w:r w:rsidRPr="00B47A96">
        <w:rPr>
          <w:color w:val="000000" w:themeColor="text1"/>
        </w:rPr>
        <w:t>Vinculam esta contratação, independentemente de transcrição:</w:t>
      </w:r>
    </w:p>
    <w:p w14:paraId="0E2E014D" w14:textId="77777777" w:rsidR="00972156" w:rsidRPr="00B47A96" w:rsidRDefault="00972156" w:rsidP="00B47A96">
      <w:pPr>
        <w:pStyle w:val="Nivel3"/>
        <w:numPr>
          <w:ilvl w:val="2"/>
          <w:numId w:val="10"/>
        </w:numPr>
        <w:spacing w:before="0" w:after="0" w:line="360" w:lineRule="auto"/>
        <w:ind w:left="709" w:firstLine="0"/>
        <w:rPr>
          <w:color w:val="000000" w:themeColor="text1"/>
        </w:rPr>
      </w:pPr>
      <w:r w:rsidRPr="00B47A96">
        <w:rPr>
          <w:color w:val="000000" w:themeColor="text1"/>
        </w:rPr>
        <w:t>O Termo de Referência;</w:t>
      </w:r>
    </w:p>
    <w:p w14:paraId="15F48ED6" w14:textId="77777777" w:rsidR="00972156" w:rsidRPr="00B47A96" w:rsidRDefault="00972156" w:rsidP="00B47A96">
      <w:pPr>
        <w:pStyle w:val="Nivel3"/>
        <w:numPr>
          <w:ilvl w:val="2"/>
          <w:numId w:val="10"/>
        </w:numPr>
        <w:spacing w:before="0" w:after="0" w:line="360" w:lineRule="auto"/>
        <w:ind w:left="709" w:firstLine="0"/>
        <w:rPr>
          <w:color w:val="000000" w:themeColor="text1"/>
        </w:rPr>
      </w:pPr>
      <w:r w:rsidRPr="00B47A96">
        <w:rPr>
          <w:color w:val="000000" w:themeColor="text1"/>
        </w:rPr>
        <w:t>O Edital da Licitação;</w:t>
      </w:r>
    </w:p>
    <w:p w14:paraId="6218737E" w14:textId="77777777" w:rsidR="00972156" w:rsidRPr="00B47A96" w:rsidRDefault="00972156" w:rsidP="00B47A96">
      <w:pPr>
        <w:pStyle w:val="Nivel3"/>
        <w:numPr>
          <w:ilvl w:val="2"/>
          <w:numId w:val="10"/>
        </w:numPr>
        <w:spacing w:before="0" w:after="0" w:line="360" w:lineRule="auto"/>
        <w:ind w:left="709" w:firstLine="0"/>
        <w:rPr>
          <w:color w:val="000000" w:themeColor="text1"/>
        </w:rPr>
      </w:pPr>
      <w:r w:rsidRPr="00B47A96">
        <w:rPr>
          <w:color w:val="000000" w:themeColor="text1"/>
        </w:rPr>
        <w:t>A Proposta do contratado;</w:t>
      </w:r>
    </w:p>
    <w:p w14:paraId="5F139B1D" w14:textId="77777777" w:rsidR="00972156" w:rsidRPr="00B47A96" w:rsidRDefault="00972156" w:rsidP="00B47A96">
      <w:pPr>
        <w:pStyle w:val="Nivel3"/>
        <w:numPr>
          <w:ilvl w:val="2"/>
          <w:numId w:val="10"/>
        </w:numPr>
        <w:spacing w:before="0" w:after="0" w:line="360" w:lineRule="auto"/>
        <w:ind w:left="709" w:firstLine="0"/>
        <w:rPr>
          <w:color w:val="000000" w:themeColor="text1"/>
        </w:rPr>
      </w:pPr>
      <w:r w:rsidRPr="00B47A96">
        <w:rPr>
          <w:color w:val="000000" w:themeColor="text1"/>
        </w:rPr>
        <w:t>Eventuais anexos dos documentos supracitados.</w:t>
      </w:r>
    </w:p>
    <w:p w14:paraId="0E32886C" w14:textId="77777777" w:rsidR="00972156" w:rsidRPr="00B47A96" w:rsidRDefault="00972156" w:rsidP="00B47A96">
      <w:pPr>
        <w:pStyle w:val="Nivel3"/>
        <w:numPr>
          <w:ilvl w:val="0"/>
          <w:numId w:val="0"/>
        </w:numPr>
        <w:spacing w:before="0" w:after="0" w:line="360" w:lineRule="auto"/>
        <w:rPr>
          <w:color w:val="000000" w:themeColor="text1"/>
        </w:rPr>
      </w:pPr>
    </w:p>
    <w:p w14:paraId="43A84564" w14:textId="77777777" w:rsidR="00972156" w:rsidRPr="00B47A96" w:rsidRDefault="00972156" w:rsidP="00B47A96">
      <w:pPr>
        <w:spacing w:line="360" w:lineRule="auto"/>
        <w:jc w:val="both"/>
        <w:rPr>
          <w:rFonts w:ascii="Arial" w:hAnsi="Arial" w:cs="Arial"/>
          <w:b/>
          <w:color w:val="000000" w:themeColor="text1"/>
          <w:sz w:val="20"/>
          <w:szCs w:val="20"/>
        </w:rPr>
      </w:pPr>
      <w:r w:rsidRPr="00B47A96">
        <w:rPr>
          <w:rFonts w:ascii="Arial" w:hAnsi="Arial" w:cs="Arial"/>
          <w:b/>
          <w:color w:val="000000" w:themeColor="text1"/>
          <w:sz w:val="20"/>
          <w:szCs w:val="20"/>
        </w:rPr>
        <w:t>CLÁUSULA SEGUNDA – VIGÊNCIA E PRORROGAÇÃO</w:t>
      </w:r>
    </w:p>
    <w:p w14:paraId="06613C2B" w14:textId="77777777" w:rsidR="000C1FA5" w:rsidRPr="00B47A96" w:rsidRDefault="000C1FA5" w:rsidP="00B47A96">
      <w:pPr>
        <w:pStyle w:val="Nvel2-Red"/>
        <w:numPr>
          <w:ilvl w:val="1"/>
          <w:numId w:val="35"/>
        </w:numPr>
        <w:spacing w:before="0" w:after="0" w:line="360" w:lineRule="auto"/>
        <w:ind w:left="0" w:firstLine="0"/>
        <w:rPr>
          <w:i w:val="0"/>
          <w:iCs w:val="0"/>
          <w:color w:val="000000" w:themeColor="text1"/>
        </w:rPr>
      </w:pPr>
      <w:r w:rsidRPr="00B47A96">
        <w:rPr>
          <w:i w:val="0"/>
          <w:iCs w:val="0"/>
          <w:color w:val="000000" w:themeColor="text1"/>
        </w:rPr>
        <w:t xml:space="preserve">O prazo de vigência da contratação é de </w:t>
      </w:r>
      <w:r w:rsidRPr="00B47A96">
        <w:rPr>
          <w:i w:val="0"/>
          <w:iCs w:val="0"/>
          <w:color w:val="000000" w:themeColor="text1"/>
        </w:rPr>
        <w:fldChar w:fldCharType="begin">
          <w:ffData>
            <w:name w:val="Texto74"/>
            <w:enabled/>
            <w:calcOnExit w:val="0"/>
            <w:textInput/>
          </w:ffData>
        </w:fldChar>
      </w:r>
      <w:r w:rsidRPr="00B47A96">
        <w:rPr>
          <w:i w:val="0"/>
          <w:iCs w:val="0"/>
          <w:color w:val="000000" w:themeColor="text1"/>
        </w:rPr>
        <w:instrText xml:space="preserve"> FORMTEXT </w:instrText>
      </w:r>
      <w:r w:rsidRPr="00B47A96">
        <w:rPr>
          <w:i w:val="0"/>
          <w:iCs w:val="0"/>
          <w:color w:val="000000" w:themeColor="text1"/>
        </w:rPr>
      </w:r>
      <w:r w:rsidRPr="00B47A96">
        <w:rPr>
          <w:i w:val="0"/>
          <w:iCs w:val="0"/>
          <w:color w:val="000000" w:themeColor="text1"/>
        </w:rPr>
        <w:fldChar w:fldCharType="separate"/>
      </w:r>
      <w:r w:rsidRPr="00B47A96">
        <w:rPr>
          <w:i w:val="0"/>
          <w:iCs w:val="0"/>
          <w:color w:val="000000" w:themeColor="text1"/>
        </w:rPr>
        <w:t> </w:t>
      </w:r>
      <w:r w:rsidRPr="00B47A96">
        <w:rPr>
          <w:i w:val="0"/>
          <w:iCs w:val="0"/>
          <w:color w:val="000000" w:themeColor="text1"/>
        </w:rPr>
        <w:t> </w:t>
      </w:r>
      <w:r w:rsidRPr="00B47A96">
        <w:rPr>
          <w:i w:val="0"/>
          <w:iCs w:val="0"/>
          <w:color w:val="000000" w:themeColor="text1"/>
        </w:rPr>
        <w:t> </w:t>
      </w:r>
      <w:r w:rsidRPr="00B47A96">
        <w:rPr>
          <w:i w:val="0"/>
          <w:iCs w:val="0"/>
          <w:color w:val="000000" w:themeColor="text1"/>
        </w:rPr>
        <w:t> </w:t>
      </w:r>
      <w:r w:rsidRPr="00B47A96">
        <w:rPr>
          <w:i w:val="0"/>
          <w:iCs w:val="0"/>
          <w:color w:val="000000" w:themeColor="text1"/>
        </w:rPr>
        <w:t> </w:t>
      </w:r>
      <w:r w:rsidRPr="00B47A96">
        <w:rPr>
          <w:i w:val="0"/>
          <w:iCs w:val="0"/>
          <w:color w:val="000000" w:themeColor="text1"/>
        </w:rPr>
        <w:fldChar w:fldCharType="end"/>
      </w:r>
      <w:r w:rsidRPr="00B47A96">
        <w:rPr>
          <w:i w:val="0"/>
          <w:iCs w:val="0"/>
          <w:color w:val="000000" w:themeColor="text1"/>
        </w:rPr>
        <w:t xml:space="preserve"> contados do(a) </w:t>
      </w:r>
      <w:r w:rsidRPr="00B47A96">
        <w:rPr>
          <w:i w:val="0"/>
          <w:iCs w:val="0"/>
          <w:color w:val="000000" w:themeColor="text1"/>
        </w:rPr>
        <w:fldChar w:fldCharType="begin">
          <w:ffData>
            <w:name w:val="Texto74"/>
            <w:enabled/>
            <w:calcOnExit w:val="0"/>
            <w:textInput/>
          </w:ffData>
        </w:fldChar>
      </w:r>
      <w:r w:rsidRPr="00B47A96">
        <w:rPr>
          <w:i w:val="0"/>
          <w:iCs w:val="0"/>
          <w:color w:val="000000" w:themeColor="text1"/>
        </w:rPr>
        <w:instrText xml:space="preserve"> FORMTEXT </w:instrText>
      </w:r>
      <w:r w:rsidRPr="00B47A96">
        <w:rPr>
          <w:i w:val="0"/>
          <w:iCs w:val="0"/>
          <w:color w:val="000000" w:themeColor="text1"/>
        </w:rPr>
      </w:r>
      <w:r w:rsidRPr="00B47A96">
        <w:rPr>
          <w:i w:val="0"/>
          <w:iCs w:val="0"/>
          <w:color w:val="000000" w:themeColor="text1"/>
        </w:rPr>
        <w:fldChar w:fldCharType="separate"/>
      </w:r>
      <w:r w:rsidRPr="00B47A96">
        <w:rPr>
          <w:i w:val="0"/>
          <w:iCs w:val="0"/>
          <w:color w:val="000000" w:themeColor="text1"/>
        </w:rPr>
        <w:t> </w:t>
      </w:r>
      <w:r w:rsidRPr="00B47A96">
        <w:rPr>
          <w:i w:val="0"/>
          <w:iCs w:val="0"/>
          <w:color w:val="000000" w:themeColor="text1"/>
        </w:rPr>
        <w:t> </w:t>
      </w:r>
      <w:r w:rsidRPr="00B47A96">
        <w:rPr>
          <w:i w:val="0"/>
          <w:iCs w:val="0"/>
          <w:color w:val="000000" w:themeColor="text1"/>
        </w:rPr>
        <w:t> </w:t>
      </w:r>
      <w:r w:rsidRPr="00B47A96">
        <w:rPr>
          <w:i w:val="0"/>
          <w:iCs w:val="0"/>
          <w:color w:val="000000" w:themeColor="text1"/>
        </w:rPr>
        <w:t> </w:t>
      </w:r>
      <w:r w:rsidRPr="00B47A96">
        <w:rPr>
          <w:i w:val="0"/>
          <w:iCs w:val="0"/>
          <w:color w:val="000000" w:themeColor="text1"/>
        </w:rPr>
        <w:t> </w:t>
      </w:r>
      <w:r w:rsidRPr="00B47A96">
        <w:rPr>
          <w:i w:val="0"/>
          <w:iCs w:val="0"/>
          <w:color w:val="000000" w:themeColor="text1"/>
        </w:rPr>
        <w:fldChar w:fldCharType="end"/>
      </w:r>
      <w:r w:rsidRPr="00B47A96">
        <w:rPr>
          <w:i w:val="0"/>
          <w:iCs w:val="0"/>
          <w:color w:val="000000" w:themeColor="text1"/>
        </w:rPr>
        <w:t xml:space="preserve">, prorrogável por até 10 anos, na forma dos </w:t>
      </w:r>
      <w:hyperlink r:id="rId54" w:anchor="art106" w:history="1">
        <w:r w:rsidRPr="00B47A96">
          <w:rPr>
            <w:rStyle w:val="Hyperlink"/>
            <w:i w:val="0"/>
            <w:iCs w:val="0"/>
            <w:color w:val="000000" w:themeColor="text1"/>
          </w:rPr>
          <w:t>artigos 106 e 107 da Lei n° 14.133, de 2021.</w:t>
        </w:r>
      </w:hyperlink>
    </w:p>
    <w:p w14:paraId="5B4DEA21" w14:textId="77777777" w:rsidR="000C1FA5" w:rsidRPr="00B47A96" w:rsidRDefault="000C1FA5" w:rsidP="00B47A96">
      <w:pPr>
        <w:pStyle w:val="Nvel2-Red"/>
        <w:numPr>
          <w:ilvl w:val="1"/>
          <w:numId w:val="35"/>
        </w:numPr>
        <w:spacing w:before="0" w:after="0" w:line="360" w:lineRule="auto"/>
        <w:ind w:left="0" w:firstLine="0"/>
        <w:rPr>
          <w:i w:val="0"/>
          <w:iCs w:val="0"/>
          <w:color w:val="000000" w:themeColor="text1"/>
        </w:rPr>
      </w:pPr>
      <w:r w:rsidRPr="00B47A96">
        <w:rPr>
          <w:i w:val="0"/>
          <w:iCs w:val="0"/>
          <w:color w:val="000000" w:themeColor="text1"/>
        </w:rPr>
        <w:t>A prorrogação de que trata este item é condicionada ao ateste, pela autoridade competente, de que as condições e os preços permanecem vantajosos para a Administração, permitida a negociação com o contratado, atentando, ainda, para o cumprimento dos seguintes requisitos:</w:t>
      </w:r>
    </w:p>
    <w:p w14:paraId="571BC9C8" w14:textId="77777777" w:rsidR="000C1FA5" w:rsidRPr="00B47A96" w:rsidRDefault="000C1FA5" w:rsidP="00B47A96">
      <w:pPr>
        <w:pStyle w:val="Nivel2"/>
        <w:numPr>
          <w:ilvl w:val="0"/>
          <w:numId w:val="0"/>
        </w:numPr>
        <w:spacing w:before="0" w:after="0" w:line="360" w:lineRule="auto"/>
        <w:ind w:left="2127"/>
        <w:rPr>
          <w:color w:val="000000" w:themeColor="text1"/>
          <w:highlight w:val="yellow"/>
        </w:rPr>
      </w:pPr>
    </w:p>
    <w:p w14:paraId="6018D6AB" w14:textId="77777777" w:rsidR="000C1FA5" w:rsidRPr="00B47A96" w:rsidRDefault="000C1FA5" w:rsidP="00B47A96">
      <w:pPr>
        <w:pStyle w:val="Nivel2"/>
        <w:numPr>
          <w:ilvl w:val="1"/>
          <w:numId w:val="34"/>
        </w:numPr>
        <w:spacing w:before="0" w:after="0" w:line="360" w:lineRule="auto"/>
        <w:ind w:left="284" w:firstLine="0"/>
        <w:rPr>
          <w:color w:val="000000" w:themeColor="text1"/>
        </w:rPr>
      </w:pPr>
      <w:r w:rsidRPr="00B47A96">
        <w:rPr>
          <w:color w:val="000000" w:themeColor="text1"/>
        </w:rPr>
        <w:t>Estar formalmente demonstrado no processo que a forma de prestação dos serviços tem natureza continuada;</w:t>
      </w:r>
    </w:p>
    <w:p w14:paraId="33F0563B" w14:textId="77777777" w:rsidR="000C1FA5" w:rsidRPr="00B47A96" w:rsidRDefault="000C1FA5" w:rsidP="00B47A96">
      <w:pPr>
        <w:pStyle w:val="Nivel2"/>
        <w:numPr>
          <w:ilvl w:val="1"/>
          <w:numId w:val="34"/>
        </w:numPr>
        <w:spacing w:before="0" w:after="0" w:line="360" w:lineRule="auto"/>
        <w:ind w:left="284" w:firstLine="0"/>
        <w:rPr>
          <w:color w:val="000000" w:themeColor="text1"/>
        </w:rPr>
      </w:pPr>
      <w:r w:rsidRPr="00B47A96">
        <w:rPr>
          <w:color w:val="000000" w:themeColor="text1"/>
        </w:rPr>
        <w:t xml:space="preserve">Seja juntado relatório que discorra sobre a execução do contrato, com informações de que os serviços tenham sido prestados regularmente;  </w:t>
      </w:r>
    </w:p>
    <w:p w14:paraId="2628F5CB" w14:textId="77777777" w:rsidR="000C1FA5" w:rsidRPr="00B47A96" w:rsidRDefault="000C1FA5" w:rsidP="00B47A96">
      <w:pPr>
        <w:pStyle w:val="Nivel2"/>
        <w:numPr>
          <w:ilvl w:val="1"/>
          <w:numId w:val="34"/>
        </w:numPr>
        <w:spacing w:before="0" w:after="0" w:line="360" w:lineRule="auto"/>
        <w:ind w:left="284" w:firstLine="0"/>
        <w:rPr>
          <w:color w:val="000000" w:themeColor="text1"/>
        </w:rPr>
      </w:pPr>
      <w:r w:rsidRPr="00B47A96">
        <w:rPr>
          <w:color w:val="000000" w:themeColor="text1"/>
        </w:rPr>
        <w:t xml:space="preserve">Seja juntada justificativa e motivo, por escrito, de que a Administração mantém interesse na realização do serviço;  </w:t>
      </w:r>
    </w:p>
    <w:p w14:paraId="0C6A36DB" w14:textId="77777777" w:rsidR="000C1FA5" w:rsidRPr="00B47A96" w:rsidRDefault="000C1FA5" w:rsidP="00B47A96">
      <w:pPr>
        <w:pStyle w:val="Nivel2"/>
        <w:numPr>
          <w:ilvl w:val="1"/>
          <w:numId w:val="34"/>
        </w:numPr>
        <w:spacing w:before="0" w:after="0" w:line="360" w:lineRule="auto"/>
        <w:ind w:left="284" w:firstLine="0"/>
        <w:rPr>
          <w:color w:val="000000" w:themeColor="text1"/>
        </w:rPr>
      </w:pPr>
      <w:r w:rsidRPr="00B47A96">
        <w:rPr>
          <w:color w:val="000000" w:themeColor="text1"/>
        </w:rPr>
        <w:t xml:space="preserve">Haja manifestação expressa do contratado informando o interesse na prorrogação; </w:t>
      </w:r>
    </w:p>
    <w:p w14:paraId="61C71552" w14:textId="77777777" w:rsidR="000C1FA5" w:rsidRPr="00B47A96" w:rsidRDefault="000C1FA5" w:rsidP="00B47A96">
      <w:pPr>
        <w:pStyle w:val="Nivel2"/>
        <w:numPr>
          <w:ilvl w:val="1"/>
          <w:numId w:val="34"/>
        </w:numPr>
        <w:spacing w:before="0" w:after="0" w:line="360" w:lineRule="auto"/>
        <w:ind w:left="284" w:firstLine="0"/>
        <w:rPr>
          <w:color w:val="000000" w:themeColor="text1"/>
        </w:rPr>
      </w:pPr>
      <w:r w:rsidRPr="00B47A96">
        <w:rPr>
          <w:color w:val="000000" w:themeColor="text1"/>
        </w:rPr>
        <w:t>Seja comprovado que o contratado mantém as condições iniciais de habilitação.</w:t>
      </w:r>
    </w:p>
    <w:p w14:paraId="2D89D99C" w14:textId="77777777" w:rsidR="000C1FA5" w:rsidRPr="00B47A96" w:rsidRDefault="000C1FA5" w:rsidP="00B47A96">
      <w:pPr>
        <w:pStyle w:val="Nvel2-Red"/>
        <w:numPr>
          <w:ilvl w:val="1"/>
          <w:numId w:val="35"/>
        </w:numPr>
        <w:spacing w:before="0" w:after="0" w:line="360" w:lineRule="auto"/>
        <w:ind w:left="0" w:firstLine="0"/>
        <w:rPr>
          <w:i w:val="0"/>
          <w:iCs w:val="0"/>
          <w:color w:val="000000" w:themeColor="text1"/>
        </w:rPr>
      </w:pPr>
      <w:r w:rsidRPr="00B47A96">
        <w:rPr>
          <w:i w:val="0"/>
          <w:iCs w:val="0"/>
          <w:color w:val="000000" w:themeColor="text1"/>
        </w:rPr>
        <w:t>O contratado não tem direito subjetivo à prorrogação contratual.</w:t>
      </w:r>
    </w:p>
    <w:p w14:paraId="1C6E01F4" w14:textId="77777777" w:rsidR="000C1FA5" w:rsidRPr="00B47A96" w:rsidRDefault="000C1FA5" w:rsidP="00B47A96">
      <w:pPr>
        <w:pStyle w:val="Nvel2-Red"/>
        <w:numPr>
          <w:ilvl w:val="1"/>
          <w:numId w:val="35"/>
        </w:numPr>
        <w:spacing w:before="0" w:after="0" w:line="360" w:lineRule="auto"/>
        <w:ind w:left="0" w:firstLine="0"/>
        <w:rPr>
          <w:i w:val="0"/>
          <w:iCs w:val="0"/>
          <w:color w:val="000000" w:themeColor="text1"/>
        </w:rPr>
      </w:pPr>
      <w:r w:rsidRPr="00B47A96">
        <w:rPr>
          <w:i w:val="0"/>
          <w:iCs w:val="0"/>
          <w:color w:val="000000" w:themeColor="text1"/>
        </w:rPr>
        <w:t xml:space="preserve">A prorrogação de contrato deverá ser promovida mediante celebração de termo aditivo. </w:t>
      </w:r>
    </w:p>
    <w:p w14:paraId="53D30AEF" w14:textId="77777777" w:rsidR="000C1FA5" w:rsidRPr="00B47A96" w:rsidRDefault="000C1FA5" w:rsidP="00B47A96">
      <w:pPr>
        <w:pStyle w:val="Nvel2-Red"/>
        <w:numPr>
          <w:ilvl w:val="1"/>
          <w:numId w:val="35"/>
        </w:numPr>
        <w:spacing w:before="0" w:after="0" w:line="360" w:lineRule="auto"/>
        <w:ind w:left="0" w:firstLine="0"/>
        <w:rPr>
          <w:i w:val="0"/>
          <w:iCs w:val="0"/>
          <w:color w:val="000000" w:themeColor="text1"/>
        </w:rPr>
      </w:pPr>
      <w:r w:rsidRPr="00B47A96">
        <w:rPr>
          <w:i w:val="0"/>
          <w:iCs w:val="0"/>
          <w:color w:val="000000" w:themeColor="text1"/>
        </w:rPr>
        <w:t>Nas eventuais prorrogações contratuais, os custos não renováveis já pagos ou amortizados ao longo do primeiro período de vigência da contratação deverão ser reduzidos ou eliminados como condição para a renovação.</w:t>
      </w:r>
    </w:p>
    <w:p w14:paraId="6A623588" w14:textId="7D80DE09" w:rsidR="00972156" w:rsidRPr="00B47A96" w:rsidRDefault="000C1FA5" w:rsidP="00B47A96">
      <w:pPr>
        <w:pStyle w:val="Nvel2-Red"/>
        <w:numPr>
          <w:ilvl w:val="1"/>
          <w:numId w:val="35"/>
        </w:numPr>
        <w:spacing w:before="0" w:after="0" w:line="360" w:lineRule="auto"/>
        <w:ind w:left="0" w:firstLine="0"/>
        <w:rPr>
          <w:i w:val="0"/>
          <w:iCs w:val="0"/>
          <w:color w:val="000000" w:themeColor="text1"/>
        </w:rPr>
      </w:pPr>
      <w:r w:rsidRPr="00B47A96">
        <w:rPr>
          <w:i w:val="0"/>
          <w:iCs w:val="0"/>
          <w:color w:val="000000" w:themeColor="text1"/>
        </w:rPr>
        <w:t>O contrato não poderá ser prorrogado quando o contratado tiver sido penalizado nas sanções de declaração de inidoneidade ou impedimento de licitar e contratar com poder público, observadas as abrangências de aplicação.</w:t>
      </w:r>
    </w:p>
    <w:p w14:paraId="54ACA2C2" w14:textId="77777777" w:rsidR="00972156" w:rsidRPr="00B47A96" w:rsidRDefault="00972156" w:rsidP="00B47A96">
      <w:pPr>
        <w:spacing w:line="360" w:lineRule="auto"/>
        <w:jc w:val="both"/>
        <w:rPr>
          <w:rFonts w:ascii="Arial" w:hAnsi="Arial" w:cs="Arial"/>
          <w:color w:val="000000" w:themeColor="text1"/>
          <w:sz w:val="20"/>
          <w:szCs w:val="20"/>
        </w:rPr>
      </w:pPr>
    </w:p>
    <w:p w14:paraId="7DECCC15" w14:textId="77777777" w:rsidR="00972156" w:rsidRPr="00B47A96" w:rsidRDefault="00972156" w:rsidP="00B47A96">
      <w:pPr>
        <w:spacing w:line="360" w:lineRule="auto"/>
        <w:jc w:val="both"/>
        <w:rPr>
          <w:rFonts w:ascii="Arial" w:hAnsi="Arial" w:cs="Arial"/>
          <w:b/>
          <w:color w:val="000000" w:themeColor="text1"/>
          <w:sz w:val="20"/>
          <w:szCs w:val="20"/>
        </w:rPr>
      </w:pPr>
      <w:r w:rsidRPr="00B47A96">
        <w:rPr>
          <w:rFonts w:ascii="Arial" w:hAnsi="Arial" w:cs="Arial"/>
          <w:b/>
          <w:color w:val="000000" w:themeColor="text1"/>
          <w:sz w:val="20"/>
          <w:szCs w:val="20"/>
        </w:rPr>
        <w:t>CLÁUSULA TERCEIRA – MODELOS DE EXECUÇÃO E GESTÃO CONTRATUAIS</w:t>
      </w:r>
    </w:p>
    <w:p w14:paraId="005E3925" w14:textId="77777777" w:rsidR="00972156" w:rsidRPr="00B47A96" w:rsidRDefault="00972156" w:rsidP="00B47A96">
      <w:pPr>
        <w:pStyle w:val="PargrafodaLista"/>
        <w:numPr>
          <w:ilvl w:val="1"/>
          <w:numId w:val="11"/>
        </w:numPr>
        <w:spacing w:line="360" w:lineRule="auto"/>
        <w:ind w:left="0" w:firstLine="0"/>
        <w:jc w:val="both"/>
        <w:rPr>
          <w:rFonts w:ascii="Arial" w:hAnsi="Arial" w:cs="Arial"/>
          <w:b/>
          <w:color w:val="000000" w:themeColor="text1"/>
          <w:sz w:val="20"/>
          <w:szCs w:val="20"/>
        </w:rPr>
      </w:pPr>
      <w:r w:rsidRPr="00B47A96">
        <w:rPr>
          <w:rFonts w:ascii="Arial" w:hAnsi="Arial" w:cs="Arial"/>
          <w:color w:val="000000" w:themeColor="text1"/>
          <w:sz w:val="20"/>
          <w:szCs w:val="20"/>
        </w:rPr>
        <w:t>O regime de execução contratual, os modelos de gestão e de execução, assim como os prazos e condições de conclusão, entrega, observação e recebimento do objeto constam no Termo de Referência, anexo a este Contrato.</w:t>
      </w:r>
    </w:p>
    <w:p w14:paraId="39C2E921" w14:textId="77777777" w:rsidR="00972156" w:rsidRPr="00B47A96" w:rsidRDefault="00972156" w:rsidP="00B47A96">
      <w:pPr>
        <w:spacing w:line="360" w:lineRule="auto"/>
        <w:jc w:val="both"/>
        <w:rPr>
          <w:rFonts w:ascii="Arial" w:hAnsi="Arial" w:cs="Arial"/>
          <w:b/>
          <w:color w:val="000000" w:themeColor="text1"/>
          <w:sz w:val="20"/>
          <w:szCs w:val="20"/>
        </w:rPr>
      </w:pPr>
    </w:p>
    <w:p w14:paraId="057662AC" w14:textId="77777777" w:rsidR="00972156" w:rsidRPr="00B47A96" w:rsidRDefault="00972156" w:rsidP="00B47A96">
      <w:pPr>
        <w:spacing w:line="360" w:lineRule="auto"/>
        <w:jc w:val="both"/>
        <w:rPr>
          <w:rFonts w:ascii="Arial" w:hAnsi="Arial" w:cs="Arial"/>
          <w:b/>
          <w:color w:val="000000" w:themeColor="text1"/>
          <w:sz w:val="20"/>
          <w:szCs w:val="20"/>
        </w:rPr>
      </w:pPr>
      <w:r w:rsidRPr="00B47A96">
        <w:rPr>
          <w:rFonts w:ascii="Arial" w:hAnsi="Arial" w:cs="Arial"/>
          <w:b/>
          <w:color w:val="000000" w:themeColor="text1"/>
          <w:sz w:val="20"/>
          <w:szCs w:val="20"/>
        </w:rPr>
        <w:t>CLÁUSULA QUARTA – SUBCONTRATAÇÃO</w:t>
      </w:r>
    </w:p>
    <w:p w14:paraId="29B40D85" w14:textId="77777777" w:rsidR="00972156" w:rsidRPr="00B47A96" w:rsidRDefault="00972156" w:rsidP="00B47A96">
      <w:pPr>
        <w:pStyle w:val="PargrafodaLista"/>
        <w:numPr>
          <w:ilvl w:val="1"/>
          <w:numId w:val="12"/>
        </w:numPr>
        <w:spacing w:line="360" w:lineRule="auto"/>
        <w:ind w:left="0" w:firstLine="0"/>
        <w:jc w:val="both"/>
        <w:rPr>
          <w:rFonts w:ascii="Arial" w:hAnsi="Arial" w:cs="Arial"/>
          <w:b/>
          <w:color w:val="000000" w:themeColor="text1"/>
          <w:sz w:val="20"/>
          <w:szCs w:val="20"/>
        </w:rPr>
      </w:pPr>
      <w:r w:rsidRPr="00B47A96">
        <w:rPr>
          <w:rFonts w:ascii="Arial" w:hAnsi="Arial" w:cs="Arial"/>
          <w:color w:val="000000" w:themeColor="text1"/>
          <w:sz w:val="20"/>
          <w:szCs w:val="20"/>
        </w:rPr>
        <w:t>Não será admitida a subcontratação do objeto contratual.</w:t>
      </w:r>
    </w:p>
    <w:p w14:paraId="7B776128" w14:textId="77777777" w:rsidR="00972156" w:rsidRPr="00B47A96" w:rsidRDefault="00972156" w:rsidP="00B47A96">
      <w:pPr>
        <w:spacing w:line="360" w:lineRule="auto"/>
        <w:jc w:val="both"/>
        <w:rPr>
          <w:rFonts w:ascii="Arial" w:hAnsi="Arial" w:cs="Arial"/>
          <w:b/>
          <w:color w:val="000000" w:themeColor="text1"/>
          <w:sz w:val="20"/>
          <w:szCs w:val="20"/>
        </w:rPr>
      </w:pPr>
    </w:p>
    <w:p w14:paraId="33893701" w14:textId="48651643" w:rsidR="00193922" w:rsidRPr="00B47A96" w:rsidRDefault="00972156" w:rsidP="00B47A96">
      <w:pPr>
        <w:spacing w:line="360" w:lineRule="auto"/>
        <w:jc w:val="both"/>
        <w:rPr>
          <w:rFonts w:ascii="Arial" w:hAnsi="Arial" w:cs="Arial"/>
          <w:b/>
          <w:color w:val="000000" w:themeColor="text1"/>
          <w:sz w:val="20"/>
          <w:szCs w:val="20"/>
        </w:rPr>
      </w:pPr>
      <w:r w:rsidRPr="00B47A96">
        <w:rPr>
          <w:rFonts w:ascii="Arial" w:hAnsi="Arial" w:cs="Arial"/>
          <w:b/>
          <w:color w:val="000000" w:themeColor="text1"/>
          <w:sz w:val="20"/>
          <w:szCs w:val="20"/>
        </w:rPr>
        <w:t>CLÁUSULA QUINTA – PREÇO</w:t>
      </w:r>
    </w:p>
    <w:p w14:paraId="3668DE0B" w14:textId="4161DA41" w:rsidR="00972156" w:rsidRPr="00B47A96" w:rsidRDefault="00972156" w:rsidP="00B47A96">
      <w:pPr>
        <w:pStyle w:val="PargrafodaLista"/>
        <w:numPr>
          <w:ilvl w:val="1"/>
          <w:numId w:val="25"/>
        </w:numPr>
        <w:spacing w:line="360" w:lineRule="auto"/>
        <w:ind w:left="0" w:firstLine="0"/>
        <w:jc w:val="both"/>
        <w:rPr>
          <w:rFonts w:ascii="Arial" w:hAnsi="Arial" w:cs="Arial"/>
          <w:color w:val="000000" w:themeColor="text1"/>
          <w:sz w:val="20"/>
          <w:szCs w:val="20"/>
        </w:rPr>
      </w:pPr>
      <w:r w:rsidRPr="00B47A96">
        <w:rPr>
          <w:rFonts w:ascii="Arial" w:hAnsi="Arial" w:cs="Arial"/>
          <w:color w:val="000000" w:themeColor="text1"/>
          <w:sz w:val="20"/>
          <w:szCs w:val="20"/>
        </w:rPr>
        <w:t xml:space="preserve">O valor total do presente Termo de Contrato é de R$ </w:t>
      </w:r>
      <w:r w:rsidRPr="00B47A96">
        <w:rPr>
          <w:rFonts w:ascii="Arial" w:hAnsi="Arial" w:cs="Arial"/>
          <w:color w:val="000000" w:themeColor="text1"/>
          <w:sz w:val="20"/>
          <w:szCs w:val="20"/>
        </w:rPr>
        <w:fldChar w:fldCharType="begin">
          <w:ffData>
            <w:name w:val="Texto74"/>
            <w:enabled/>
            <w:calcOnExit w:val="0"/>
            <w:textInput/>
          </w:ffData>
        </w:fldChar>
      </w:r>
      <w:r w:rsidRPr="00B47A96">
        <w:rPr>
          <w:rFonts w:ascii="Arial" w:hAnsi="Arial" w:cs="Arial"/>
          <w:color w:val="000000" w:themeColor="text1"/>
          <w:sz w:val="20"/>
          <w:szCs w:val="20"/>
        </w:rPr>
        <w:instrText xml:space="preserve"> FORMTEXT </w:instrText>
      </w:r>
      <w:r w:rsidRPr="00B47A96">
        <w:rPr>
          <w:rFonts w:ascii="Arial" w:hAnsi="Arial" w:cs="Arial"/>
          <w:color w:val="000000" w:themeColor="text1"/>
          <w:sz w:val="20"/>
          <w:szCs w:val="20"/>
        </w:rPr>
      </w:r>
      <w:r w:rsidRPr="00B47A96">
        <w:rPr>
          <w:rFonts w:ascii="Arial" w:hAnsi="Arial" w:cs="Arial"/>
          <w:color w:val="000000" w:themeColor="text1"/>
          <w:sz w:val="20"/>
          <w:szCs w:val="20"/>
        </w:rPr>
        <w:fldChar w:fldCharType="separate"/>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fldChar w:fldCharType="end"/>
      </w:r>
      <w:r w:rsidRPr="00B47A96">
        <w:rPr>
          <w:rFonts w:ascii="Arial" w:hAnsi="Arial" w:cs="Arial"/>
          <w:color w:val="000000" w:themeColor="text1"/>
          <w:sz w:val="20"/>
          <w:szCs w:val="20"/>
        </w:rPr>
        <w:t xml:space="preserve"> (</w:t>
      </w:r>
      <w:r w:rsidRPr="00B47A96">
        <w:rPr>
          <w:rFonts w:ascii="Arial" w:hAnsi="Arial" w:cs="Arial"/>
          <w:color w:val="000000" w:themeColor="text1"/>
          <w:sz w:val="20"/>
          <w:szCs w:val="20"/>
        </w:rPr>
        <w:fldChar w:fldCharType="begin">
          <w:ffData>
            <w:name w:val="Texto74"/>
            <w:enabled/>
            <w:calcOnExit w:val="0"/>
            <w:textInput/>
          </w:ffData>
        </w:fldChar>
      </w:r>
      <w:r w:rsidRPr="00B47A96">
        <w:rPr>
          <w:rFonts w:ascii="Arial" w:hAnsi="Arial" w:cs="Arial"/>
          <w:color w:val="000000" w:themeColor="text1"/>
          <w:sz w:val="20"/>
          <w:szCs w:val="20"/>
        </w:rPr>
        <w:instrText xml:space="preserve"> FORMTEXT </w:instrText>
      </w:r>
      <w:r w:rsidRPr="00B47A96">
        <w:rPr>
          <w:rFonts w:ascii="Arial" w:hAnsi="Arial" w:cs="Arial"/>
          <w:color w:val="000000" w:themeColor="text1"/>
          <w:sz w:val="20"/>
          <w:szCs w:val="20"/>
        </w:rPr>
      </w:r>
      <w:r w:rsidRPr="00B47A96">
        <w:rPr>
          <w:rFonts w:ascii="Arial" w:hAnsi="Arial" w:cs="Arial"/>
          <w:color w:val="000000" w:themeColor="text1"/>
          <w:sz w:val="20"/>
          <w:szCs w:val="20"/>
        </w:rPr>
        <w:fldChar w:fldCharType="separate"/>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fldChar w:fldCharType="end"/>
      </w:r>
      <w:r w:rsidRPr="00B47A96">
        <w:rPr>
          <w:rFonts w:ascii="Arial" w:hAnsi="Arial" w:cs="Arial"/>
          <w:color w:val="000000" w:themeColor="text1"/>
          <w:sz w:val="20"/>
          <w:szCs w:val="20"/>
        </w:rPr>
        <w:t>)</w:t>
      </w:r>
      <w:r w:rsidRPr="00B47A96">
        <w:rPr>
          <w:rFonts w:ascii="Arial" w:hAnsi="Arial" w:cs="Arial"/>
          <w:bCs/>
          <w:color w:val="000000" w:themeColor="text1"/>
          <w:sz w:val="20"/>
          <w:szCs w:val="20"/>
        </w:rPr>
        <w:t>.</w:t>
      </w:r>
    </w:p>
    <w:p w14:paraId="701B1AAB" w14:textId="77777777" w:rsidR="00972156" w:rsidRPr="00B47A96" w:rsidRDefault="00972156" w:rsidP="00B47A96">
      <w:pPr>
        <w:pStyle w:val="PargrafodaLista"/>
        <w:numPr>
          <w:ilvl w:val="1"/>
          <w:numId w:val="25"/>
        </w:numPr>
        <w:spacing w:line="360" w:lineRule="auto"/>
        <w:ind w:left="0" w:firstLine="0"/>
        <w:jc w:val="both"/>
        <w:rPr>
          <w:rFonts w:ascii="Arial" w:hAnsi="Arial" w:cs="Arial"/>
          <w:color w:val="000000" w:themeColor="text1"/>
          <w:sz w:val="20"/>
          <w:szCs w:val="20"/>
        </w:rPr>
      </w:pPr>
      <w:r w:rsidRPr="00B47A96">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5ADB07AF" w14:textId="77777777" w:rsidR="00972156" w:rsidRPr="00B47A96" w:rsidRDefault="00972156" w:rsidP="00B47A96">
      <w:pPr>
        <w:pStyle w:val="PargrafodaLista"/>
        <w:numPr>
          <w:ilvl w:val="1"/>
          <w:numId w:val="25"/>
        </w:numPr>
        <w:spacing w:line="360" w:lineRule="auto"/>
        <w:ind w:left="0" w:firstLine="0"/>
        <w:jc w:val="both"/>
        <w:rPr>
          <w:rFonts w:ascii="Arial" w:hAnsi="Arial" w:cs="Arial"/>
          <w:color w:val="000000" w:themeColor="text1"/>
          <w:sz w:val="20"/>
          <w:szCs w:val="20"/>
        </w:rPr>
      </w:pPr>
      <w:r w:rsidRPr="00B47A96">
        <w:rPr>
          <w:rFonts w:ascii="Arial" w:hAnsi="Arial" w:cs="Arial"/>
          <w:color w:val="000000" w:themeColor="text1"/>
          <w:sz w:val="20"/>
          <w:szCs w:val="20"/>
        </w:rPr>
        <w:t>O valor acima é meramente estimativo, de forma que os pagamentos devidos ao contratado dependerão dos quantitativos efetivamente fornecidos.</w:t>
      </w:r>
    </w:p>
    <w:p w14:paraId="1FC29E44" w14:textId="77777777" w:rsidR="00972156" w:rsidRPr="00B47A96" w:rsidRDefault="00972156" w:rsidP="00B47A96">
      <w:pPr>
        <w:spacing w:line="360" w:lineRule="auto"/>
        <w:jc w:val="both"/>
        <w:rPr>
          <w:rFonts w:ascii="Arial" w:hAnsi="Arial" w:cs="Arial"/>
          <w:color w:val="000000" w:themeColor="text1"/>
          <w:sz w:val="20"/>
          <w:szCs w:val="20"/>
        </w:rPr>
      </w:pPr>
    </w:p>
    <w:p w14:paraId="083E5A71" w14:textId="77777777" w:rsidR="00972156" w:rsidRPr="00B47A96" w:rsidRDefault="00972156" w:rsidP="00B47A96">
      <w:pPr>
        <w:spacing w:line="360" w:lineRule="auto"/>
        <w:jc w:val="both"/>
        <w:rPr>
          <w:rFonts w:ascii="Arial" w:hAnsi="Arial" w:cs="Arial"/>
          <w:b/>
          <w:color w:val="000000" w:themeColor="text1"/>
          <w:sz w:val="20"/>
          <w:szCs w:val="20"/>
        </w:rPr>
      </w:pPr>
      <w:r w:rsidRPr="00B47A96">
        <w:rPr>
          <w:rFonts w:ascii="Arial" w:hAnsi="Arial" w:cs="Arial"/>
          <w:b/>
          <w:color w:val="000000" w:themeColor="text1"/>
          <w:sz w:val="20"/>
          <w:szCs w:val="20"/>
        </w:rPr>
        <w:t>CLÁUSULA SEXTA – PAGAMENTO</w:t>
      </w:r>
    </w:p>
    <w:p w14:paraId="5B205C51" w14:textId="77777777" w:rsidR="00972156" w:rsidRPr="00B47A96" w:rsidRDefault="00972156" w:rsidP="00B47A96">
      <w:pPr>
        <w:pStyle w:val="PargrafodaLista"/>
        <w:numPr>
          <w:ilvl w:val="1"/>
          <w:numId w:val="13"/>
        </w:numPr>
        <w:spacing w:line="360" w:lineRule="auto"/>
        <w:ind w:left="0" w:firstLine="0"/>
        <w:jc w:val="both"/>
        <w:rPr>
          <w:rFonts w:ascii="Arial" w:hAnsi="Arial" w:cs="Arial"/>
          <w:b/>
          <w:color w:val="000000" w:themeColor="text1"/>
          <w:sz w:val="20"/>
          <w:szCs w:val="20"/>
        </w:rPr>
      </w:pPr>
      <w:r w:rsidRPr="00B47A96">
        <w:rPr>
          <w:rFonts w:ascii="Arial" w:hAnsi="Arial" w:cs="Arial"/>
          <w:color w:val="000000" w:themeColor="text1"/>
          <w:sz w:val="20"/>
          <w:szCs w:val="20"/>
        </w:rPr>
        <w:t xml:space="preserve">O prazo para pagamento </w:t>
      </w:r>
      <w:r w:rsidRPr="00B47A96">
        <w:rPr>
          <w:rFonts w:ascii="Arial" w:hAnsi="Arial" w:cs="Arial"/>
          <w:color w:val="000000" w:themeColor="text1"/>
          <w:sz w:val="20"/>
          <w:szCs w:val="20"/>
          <w:lang w:eastAsia="en-US"/>
        </w:rPr>
        <w:t>ao contratado</w:t>
      </w:r>
      <w:r w:rsidRPr="00B47A96">
        <w:rPr>
          <w:rFonts w:ascii="Arial" w:hAnsi="Arial" w:cs="Arial"/>
          <w:color w:val="000000" w:themeColor="text1"/>
          <w:sz w:val="20"/>
          <w:szCs w:val="20"/>
        </w:rPr>
        <w:t xml:space="preserve"> e demais condições a ele referentes encontram-se definidos no Termo de Referência, anexo a este Contrato.</w:t>
      </w:r>
    </w:p>
    <w:p w14:paraId="03828345" w14:textId="77777777" w:rsidR="00972156" w:rsidRPr="00B47A96" w:rsidRDefault="00972156" w:rsidP="00B47A96">
      <w:pPr>
        <w:pStyle w:val="PargrafodaLista"/>
        <w:spacing w:line="360" w:lineRule="auto"/>
        <w:ind w:left="0"/>
        <w:jc w:val="both"/>
        <w:rPr>
          <w:rFonts w:ascii="Arial" w:hAnsi="Arial" w:cs="Arial"/>
          <w:b/>
          <w:color w:val="000000" w:themeColor="text1"/>
          <w:sz w:val="20"/>
          <w:szCs w:val="20"/>
        </w:rPr>
      </w:pPr>
    </w:p>
    <w:p w14:paraId="40F29A80" w14:textId="77777777" w:rsidR="00972156" w:rsidRPr="00B47A96" w:rsidRDefault="00972156" w:rsidP="00B47A96">
      <w:pPr>
        <w:spacing w:line="360" w:lineRule="auto"/>
        <w:jc w:val="both"/>
        <w:rPr>
          <w:rFonts w:ascii="Arial" w:hAnsi="Arial" w:cs="Arial"/>
          <w:b/>
          <w:color w:val="000000" w:themeColor="text1"/>
          <w:sz w:val="20"/>
          <w:szCs w:val="20"/>
        </w:rPr>
      </w:pPr>
      <w:r w:rsidRPr="00B47A96">
        <w:rPr>
          <w:rFonts w:ascii="Arial" w:hAnsi="Arial" w:cs="Arial"/>
          <w:b/>
          <w:color w:val="000000" w:themeColor="text1"/>
          <w:sz w:val="20"/>
          <w:szCs w:val="20"/>
        </w:rPr>
        <w:t>CLÁUSULA SÉTIMA – REAJUSTE</w:t>
      </w:r>
    </w:p>
    <w:p w14:paraId="361DEF53" w14:textId="2B2FB8B8" w:rsidR="00972156" w:rsidRPr="00B47A96" w:rsidRDefault="00972156" w:rsidP="00B47A96">
      <w:pPr>
        <w:pStyle w:val="PargrafodaLista"/>
        <w:numPr>
          <w:ilvl w:val="1"/>
          <w:numId w:val="14"/>
        </w:numPr>
        <w:spacing w:line="360" w:lineRule="auto"/>
        <w:ind w:left="0" w:firstLine="0"/>
        <w:jc w:val="both"/>
        <w:rPr>
          <w:rFonts w:ascii="Arial" w:hAnsi="Arial" w:cs="Arial"/>
          <w:b/>
          <w:color w:val="000000" w:themeColor="text1"/>
          <w:sz w:val="20"/>
          <w:szCs w:val="20"/>
        </w:rPr>
      </w:pPr>
      <w:r w:rsidRPr="00B47A96">
        <w:rPr>
          <w:rFonts w:ascii="Arial" w:hAnsi="Arial" w:cs="Arial"/>
          <w:color w:val="000000" w:themeColor="text1"/>
          <w:sz w:val="20"/>
          <w:szCs w:val="20"/>
        </w:rPr>
        <w:lastRenderedPageBreak/>
        <w:t>Os preços inicialmente contratados são fixos e irreajustáveis no prazo de um ano contado da data do orçamento</w:t>
      </w:r>
      <w:r w:rsidR="00FD5BFC" w:rsidRPr="00B47A96">
        <w:rPr>
          <w:rFonts w:ascii="Arial" w:hAnsi="Arial" w:cs="Arial"/>
          <w:color w:val="000000" w:themeColor="text1"/>
          <w:sz w:val="20"/>
          <w:szCs w:val="20"/>
        </w:rPr>
        <w:t xml:space="preserve"> estimado</w:t>
      </w:r>
      <w:r w:rsidRPr="00B47A96">
        <w:rPr>
          <w:rFonts w:ascii="Arial" w:hAnsi="Arial" w:cs="Arial"/>
          <w:color w:val="000000" w:themeColor="text1"/>
          <w:sz w:val="20"/>
          <w:szCs w:val="20"/>
        </w:rPr>
        <w:t>.</w:t>
      </w:r>
    </w:p>
    <w:p w14:paraId="3573204A" w14:textId="6B4C255A" w:rsidR="00972156" w:rsidRPr="00B47A96" w:rsidRDefault="00972156" w:rsidP="00B47A96">
      <w:pPr>
        <w:pStyle w:val="PargrafodaLista"/>
        <w:numPr>
          <w:ilvl w:val="1"/>
          <w:numId w:val="14"/>
        </w:numPr>
        <w:spacing w:line="360" w:lineRule="auto"/>
        <w:ind w:left="0" w:firstLine="0"/>
        <w:jc w:val="both"/>
        <w:rPr>
          <w:rFonts w:ascii="Arial" w:hAnsi="Arial" w:cs="Arial"/>
          <w:b/>
          <w:color w:val="000000" w:themeColor="text1"/>
          <w:sz w:val="20"/>
          <w:szCs w:val="20"/>
        </w:rPr>
      </w:pPr>
      <w:r w:rsidRPr="00B47A96">
        <w:rPr>
          <w:rFonts w:ascii="Arial" w:hAnsi="Arial" w:cs="Arial"/>
          <w:color w:val="000000" w:themeColor="text1"/>
          <w:sz w:val="20"/>
          <w:szCs w:val="20"/>
        </w:rPr>
        <w:t xml:space="preserve">Após o interregno de um ano, e independentemente de pedido do contratado, os preços iniciais serão reajustados, mediante a aplicação, pelo contratante, do </w:t>
      </w:r>
      <w:r w:rsidR="002B1825" w:rsidRPr="00B47A96">
        <w:rPr>
          <w:rFonts w:ascii="Arial" w:hAnsi="Arial" w:cs="Arial"/>
          <w:color w:val="000000" w:themeColor="text1"/>
          <w:sz w:val="20"/>
          <w:szCs w:val="20"/>
        </w:rPr>
        <w:t>IGP-M - Índice Geral de Preços do Mercado</w:t>
      </w:r>
      <w:r w:rsidRPr="00B47A96">
        <w:rPr>
          <w:rFonts w:ascii="Arial" w:hAnsi="Arial" w:cs="Arial"/>
          <w:color w:val="000000" w:themeColor="text1"/>
          <w:sz w:val="20"/>
          <w:szCs w:val="20"/>
        </w:rPr>
        <w:t>, exclusivamente para as obrigações iniciadas e concluídas após a ocorrência da anualidade</w:t>
      </w:r>
      <w:r w:rsidR="002B1825" w:rsidRPr="00B47A96">
        <w:rPr>
          <w:rFonts w:ascii="Arial" w:hAnsi="Arial" w:cs="Arial"/>
          <w:color w:val="000000" w:themeColor="text1"/>
          <w:sz w:val="20"/>
          <w:szCs w:val="20"/>
        </w:rPr>
        <w:t>.</w:t>
      </w:r>
    </w:p>
    <w:p w14:paraId="1CAA8842" w14:textId="77777777" w:rsidR="00972156" w:rsidRPr="00B47A96" w:rsidRDefault="00972156" w:rsidP="00B47A96">
      <w:pPr>
        <w:pStyle w:val="Nivel2"/>
        <w:numPr>
          <w:ilvl w:val="1"/>
          <w:numId w:val="14"/>
        </w:numPr>
        <w:spacing w:before="0" w:after="0" w:line="360" w:lineRule="auto"/>
        <w:ind w:left="0" w:firstLine="0"/>
        <w:rPr>
          <w:color w:val="000000" w:themeColor="text1"/>
        </w:rPr>
      </w:pPr>
      <w:r w:rsidRPr="00B47A96">
        <w:rPr>
          <w:color w:val="000000" w:themeColor="text1"/>
        </w:rPr>
        <w:t>Nos reajustes subsequentes ao primeiro, o interregno mínimo de um ano será contado a partir dos efeitos financeiros do último reajuste.</w:t>
      </w:r>
    </w:p>
    <w:p w14:paraId="553A097E" w14:textId="77777777" w:rsidR="00972156" w:rsidRPr="00B47A96" w:rsidRDefault="00972156" w:rsidP="00B47A96">
      <w:pPr>
        <w:pStyle w:val="Nivel2"/>
        <w:numPr>
          <w:ilvl w:val="1"/>
          <w:numId w:val="14"/>
        </w:numPr>
        <w:spacing w:before="0" w:after="0" w:line="360" w:lineRule="auto"/>
        <w:ind w:left="0" w:firstLine="0"/>
        <w:rPr>
          <w:color w:val="000000" w:themeColor="text1"/>
        </w:rPr>
      </w:pPr>
      <w:r w:rsidRPr="00B47A96">
        <w:rPr>
          <w:color w:val="000000" w:themeColor="text1"/>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2E8B057C" w14:textId="77777777" w:rsidR="00972156" w:rsidRPr="00B47A96" w:rsidRDefault="00972156" w:rsidP="00B47A96">
      <w:pPr>
        <w:pStyle w:val="Nivel2"/>
        <w:numPr>
          <w:ilvl w:val="1"/>
          <w:numId w:val="14"/>
        </w:numPr>
        <w:spacing w:before="0" w:after="0" w:line="360" w:lineRule="auto"/>
        <w:ind w:left="0" w:firstLine="0"/>
        <w:rPr>
          <w:color w:val="000000" w:themeColor="text1"/>
        </w:rPr>
      </w:pPr>
      <w:r w:rsidRPr="00B47A96">
        <w:rPr>
          <w:color w:val="000000" w:themeColor="text1"/>
        </w:rPr>
        <w:t>Nas aferições finais, o(s) índice(s) utilizado(s) para reajuste será(ão), obrigatoriamente, o(s) definitivo(s).</w:t>
      </w:r>
    </w:p>
    <w:p w14:paraId="265E304D" w14:textId="77777777" w:rsidR="00972156" w:rsidRPr="00B47A96" w:rsidRDefault="00972156" w:rsidP="00B47A96">
      <w:pPr>
        <w:pStyle w:val="Nivel2"/>
        <w:numPr>
          <w:ilvl w:val="1"/>
          <w:numId w:val="14"/>
        </w:numPr>
        <w:spacing w:before="0" w:after="0" w:line="360" w:lineRule="auto"/>
        <w:ind w:left="0" w:firstLine="0"/>
        <w:rPr>
          <w:color w:val="000000" w:themeColor="text1"/>
        </w:rPr>
      </w:pPr>
      <w:r w:rsidRPr="00B47A96">
        <w:rPr>
          <w:color w:val="000000" w:themeColor="text1"/>
        </w:rPr>
        <w:t>Caso o(s) índice(s) estabelecido(s) para reajustamento venha(m) a ser extinto(s) ou de qualquer forma não possa(m) mais ser utilizado(s), será(ão) adotado(s), em substituição, o(s) que vier(em) a ser determinado(s) pela legislação então em vigor.</w:t>
      </w:r>
    </w:p>
    <w:p w14:paraId="066FD40A" w14:textId="77777777" w:rsidR="00972156" w:rsidRPr="00B47A96" w:rsidRDefault="00972156" w:rsidP="00B47A96">
      <w:pPr>
        <w:pStyle w:val="Nivel2"/>
        <w:numPr>
          <w:ilvl w:val="1"/>
          <w:numId w:val="14"/>
        </w:numPr>
        <w:spacing w:before="0" w:after="0" w:line="360" w:lineRule="auto"/>
        <w:ind w:left="0" w:firstLine="0"/>
        <w:rPr>
          <w:color w:val="000000" w:themeColor="text1"/>
        </w:rPr>
      </w:pPr>
      <w:r w:rsidRPr="00B47A96">
        <w:rPr>
          <w:color w:val="000000" w:themeColor="text1"/>
        </w:rPr>
        <w:t xml:space="preserve">Na ausência de previsão legal quanto ao índice substituto, as partes elegerão novo índice oficial, para reajustamento do preço do valor remanescente, por meio de termo aditivo. </w:t>
      </w:r>
    </w:p>
    <w:p w14:paraId="0B2643DA" w14:textId="77777777" w:rsidR="00972156" w:rsidRPr="00B47A96" w:rsidRDefault="00972156" w:rsidP="00B47A96">
      <w:pPr>
        <w:pStyle w:val="PargrafodaLista"/>
        <w:numPr>
          <w:ilvl w:val="1"/>
          <w:numId w:val="14"/>
        </w:numPr>
        <w:spacing w:line="360" w:lineRule="auto"/>
        <w:ind w:left="0" w:firstLine="0"/>
        <w:jc w:val="both"/>
        <w:rPr>
          <w:rFonts w:ascii="Arial" w:hAnsi="Arial" w:cs="Arial"/>
          <w:b/>
          <w:color w:val="000000" w:themeColor="text1"/>
          <w:sz w:val="20"/>
          <w:szCs w:val="20"/>
        </w:rPr>
      </w:pPr>
      <w:r w:rsidRPr="00B47A96">
        <w:rPr>
          <w:rFonts w:ascii="Arial" w:hAnsi="Arial" w:cs="Arial"/>
          <w:color w:val="000000" w:themeColor="text1"/>
          <w:sz w:val="20"/>
          <w:szCs w:val="20"/>
        </w:rPr>
        <w:t>O reajuste será realizado por apostilamento.</w:t>
      </w:r>
    </w:p>
    <w:p w14:paraId="5605A8DB" w14:textId="77777777" w:rsidR="00972156" w:rsidRPr="00B47A96" w:rsidRDefault="00972156" w:rsidP="00B47A96">
      <w:pPr>
        <w:spacing w:line="360" w:lineRule="auto"/>
        <w:jc w:val="both"/>
        <w:rPr>
          <w:rFonts w:ascii="Arial" w:hAnsi="Arial" w:cs="Arial"/>
          <w:b/>
          <w:color w:val="000000" w:themeColor="text1"/>
          <w:sz w:val="20"/>
          <w:szCs w:val="20"/>
        </w:rPr>
      </w:pPr>
    </w:p>
    <w:p w14:paraId="322BCF46" w14:textId="5246F8F3" w:rsidR="00972156" w:rsidRPr="00B47A96" w:rsidRDefault="00972156" w:rsidP="00B47A96">
      <w:pPr>
        <w:spacing w:line="360" w:lineRule="auto"/>
        <w:jc w:val="both"/>
        <w:rPr>
          <w:rFonts w:ascii="Arial" w:hAnsi="Arial" w:cs="Arial"/>
          <w:b/>
          <w:color w:val="000000" w:themeColor="text1"/>
          <w:sz w:val="20"/>
          <w:szCs w:val="20"/>
        </w:rPr>
      </w:pPr>
      <w:r w:rsidRPr="00B47A96">
        <w:rPr>
          <w:rFonts w:ascii="Arial" w:hAnsi="Arial" w:cs="Arial"/>
          <w:b/>
          <w:color w:val="000000" w:themeColor="text1"/>
          <w:sz w:val="20"/>
          <w:szCs w:val="20"/>
        </w:rPr>
        <w:t xml:space="preserve">CLÁUSULA </w:t>
      </w:r>
      <w:r w:rsidR="006704DD" w:rsidRPr="00B47A96">
        <w:rPr>
          <w:rFonts w:ascii="Arial" w:hAnsi="Arial" w:cs="Arial"/>
          <w:b/>
          <w:color w:val="000000" w:themeColor="text1"/>
          <w:sz w:val="20"/>
          <w:szCs w:val="20"/>
        </w:rPr>
        <w:t>OITAVA</w:t>
      </w:r>
      <w:r w:rsidRPr="00B47A96">
        <w:rPr>
          <w:rFonts w:ascii="Arial" w:hAnsi="Arial" w:cs="Arial"/>
          <w:b/>
          <w:color w:val="000000" w:themeColor="text1"/>
          <w:sz w:val="20"/>
          <w:szCs w:val="20"/>
        </w:rPr>
        <w:t xml:space="preserve"> – OBRIGAÇÕES DO CONTRATANTE </w:t>
      </w:r>
    </w:p>
    <w:p w14:paraId="55BB719E" w14:textId="373D490F" w:rsidR="00972156" w:rsidRPr="00B47A96" w:rsidRDefault="00972156" w:rsidP="00B47A96">
      <w:pPr>
        <w:pStyle w:val="Nivel2"/>
        <w:numPr>
          <w:ilvl w:val="1"/>
          <w:numId w:val="26"/>
        </w:numPr>
        <w:tabs>
          <w:tab w:val="left" w:pos="709"/>
        </w:tabs>
        <w:spacing w:before="0" w:after="0" w:line="360" w:lineRule="auto"/>
        <w:ind w:left="0" w:firstLine="0"/>
        <w:rPr>
          <w:b/>
          <w:bCs/>
          <w:color w:val="000000" w:themeColor="text1"/>
        </w:rPr>
      </w:pPr>
      <w:r w:rsidRPr="00B47A96">
        <w:rPr>
          <w:color w:val="000000" w:themeColor="text1"/>
        </w:rPr>
        <w:t>São obrigações do Contratante, além das previstas no termo de referência:</w:t>
      </w:r>
    </w:p>
    <w:p w14:paraId="1302954A" w14:textId="77777777" w:rsidR="00972156" w:rsidRPr="00B47A96" w:rsidRDefault="00972156" w:rsidP="00B47A96">
      <w:pPr>
        <w:pStyle w:val="Nivel2"/>
        <w:numPr>
          <w:ilvl w:val="1"/>
          <w:numId w:val="26"/>
        </w:numPr>
        <w:tabs>
          <w:tab w:val="left" w:pos="709"/>
        </w:tabs>
        <w:spacing w:before="0" w:after="0" w:line="360" w:lineRule="auto"/>
        <w:ind w:left="0" w:firstLine="0"/>
        <w:rPr>
          <w:color w:val="000000" w:themeColor="text1"/>
        </w:rPr>
      </w:pPr>
      <w:r w:rsidRPr="00B47A96">
        <w:rPr>
          <w:color w:val="000000" w:themeColor="text1"/>
        </w:rPr>
        <w:t>Exigir o cumprimento de todas as obrigações assumidas pelo Contratado, de acordo com o contrato e seus anexos;</w:t>
      </w:r>
    </w:p>
    <w:p w14:paraId="6525F805" w14:textId="77777777" w:rsidR="00972156" w:rsidRPr="00B47A96" w:rsidRDefault="00972156" w:rsidP="00B47A96">
      <w:pPr>
        <w:pStyle w:val="Nivel2"/>
        <w:numPr>
          <w:ilvl w:val="1"/>
          <w:numId w:val="26"/>
        </w:numPr>
        <w:tabs>
          <w:tab w:val="left" w:pos="709"/>
        </w:tabs>
        <w:spacing w:before="0" w:after="0" w:line="360" w:lineRule="auto"/>
        <w:ind w:left="0" w:firstLine="0"/>
        <w:rPr>
          <w:color w:val="000000" w:themeColor="text1"/>
        </w:rPr>
      </w:pPr>
      <w:r w:rsidRPr="00B47A96">
        <w:rPr>
          <w:color w:val="000000" w:themeColor="text1"/>
        </w:rPr>
        <w:t>Receber o objeto no prazo e condições estabelecidas no Termo de Referência;</w:t>
      </w:r>
    </w:p>
    <w:p w14:paraId="7CA8C43C" w14:textId="77777777" w:rsidR="00972156" w:rsidRPr="00B47A96" w:rsidRDefault="00972156" w:rsidP="00B47A96">
      <w:pPr>
        <w:pStyle w:val="Nivel2"/>
        <w:numPr>
          <w:ilvl w:val="1"/>
          <w:numId w:val="26"/>
        </w:numPr>
        <w:tabs>
          <w:tab w:val="left" w:pos="709"/>
        </w:tabs>
        <w:spacing w:before="0" w:after="0" w:line="360" w:lineRule="auto"/>
        <w:ind w:left="0" w:firstLine="0"/>
        <w:rPr>
          <w:color w:val="000000" w:themeColor="text1"/>
        </w:rPr>
      </w:pPr>
      <w:r w:rsidRPr="00B47A96">
        <w:rPr>
          <w:color w:val="000000" w:themeColor="text1"/>
        </w:rPr>
        <w:t>Notificar o Contratado, por escrito, sobre vícios, defeitos ou incorreções verificadas no objeto fornecido, para que seja por ele substituído, reparado ou corrigido, no total ou em parte, às suas expensas;</w:t>
      </w:r>
    </w:p>
    <w:p w14:paraId="717D2BA1" w14:textId="77777777" w:rsidR="00972156" w:rsidRPr="00B47A96" w:rsidRDefault="00972156" w:rsidP="00B47A96">
      <w:pPr>
        <w:pStyle w:val="Nivel2"/>
        <w:numPr>
          <w:ilvl w:val="1"/>
          <w:numId w:val="26"/>
        </w:numPr>
        <w:tabs>
          <w:tab w:val="left" w:pos="709"/>
        </w:tabs>
        <w:spacing w:before="0" w:after="0" w:line="360" w:lineRule="auto"/>
        <w:ind w:left="0" w:firstLine="0"/>
        <w:rPr>
          <w:color w:val="000000" w:themeColor="text1"/>
        </w:rPr>
      </w:pPr>
      <w:r w:rsidRPr="00B47A96">
        <w:rPr>
          <w:color w:val="000000" w:themeColor="text1"/>
        </w:rPr>
        <w:t>Acompanhar e fiscalizar a execução do contrato e o cumprimento das obrigações pelo Contratado;</w:t>
      </w:r>
    </w:p>
    <w:p w14:paraId="0FAF65FD" w14:textId="77777777" w:rsidR="00972156" w:rsidRPr="00B47A96" w:rsidRDefault="00972156" w:rsidP="00B47A96">
      <w:pPr>
        <w:pStyle w:val="Nivel2"/>
        <w:numPr>
          <w:ilvl w:val="1"/>
          <w:numId w:val="26"/>
        </w:numPr>
        <w:spacing w:before="0" w:after="0" w:line="360" w:lineRule="auto"/>
        <w:ind w:left="0" w:firstLine="0"/>
        <w:rPr>
          <w:color w:val="000000" w:themeColor="text1"/>
        </w:rPr>
      </w:pPr>
      <w:r w:rsidRPr="00B47A96">
        <w:rPr>
          <w:color w:val="000000" w:themeColor="text1"/>
        </w:rPr>
        <w:t>Efetuar o pagamento ao Contratado do valor correspondente à execução do objeto, no prazo, forma e condições estabelecidos no presente Contrato e no Termo de Referência;</w:t>
      </w:r>
    </w:p>
    <w:p w14:paraId="56E84804" w14:textId="77777777" w:rsidR="00972156" w:rsidRPr="00B47A96" w:rsidRDefault="00972156" w:rsidP="00B47A96">
      <w:pPr>
        <w:pStyle w:val="Nivel2"/>
        <w:numPr>
          <w:ilvl w:val="1"/>
          <w:numId w:val="26"/>
        </w:numPr>
        <w:spacing w:before="0" w:after="0" w:line="360" w:lineRule="auto"/>
        <w:ind w:left="0" w:firstLine="0"/>
        <w:rPr>
          <w:color w:val="000000" w:themeColor="text1"/>
        </w:rPr>
      </w:pPr>
      <w:r w:rsidRPr="00B47A96">
        <w:rPr>
          <w:color w:val="000000" w:themeColor="text1"/>
        </w:rPr>
        <w:t xml:space="preserve">Aplicar ao Contratado as sanções previstas na lei e neste Contrato; </w:t>
      </w:r>
    </w:p>
    <w:p w14:paraId="281FA8A2" w14:textId="77777777" w:rsidR="00972156" w:rsidRPr="00B47A96" w:rsidRDefault="00972156" w:rsidP="00B47A96">
      <w:pPr>
        <w:pStyle w:val="Nivel2"/>
        <w:numPr>
          <w:ilvl w:val="1"/>
          <w:numId w:val="26"/>
        </w:numPr>
        <w:spacing w:before="0" w:after="0" w:line="360" w:lineRule="auto"/>
        <w:ind w:left="0" w:firstLine="0"/>
        <w:rPr>
          <w:color w:val="000000" w:themeColor="text1"/>
        </w:rPr>
      </w:pPr>
      <w:r w:rsidRPr="00B47A96">
        <w:rPr>
          <w:color w:val="000000" w:themeColor="text1"/>
        </w:rPr>
        <w:t>Cientificar o órgão de representação judicial para adoção das medidas cabíveis quando do descumprimento de obrigações pelo Contratado;</w:t>
      </w:r>
    </w:p>
    <w:p w14:paraId="619506E5" w14:textId="77777777" w:rsidR="00972156" w:rsidRPr="00B47A96" w:rsidRDefault="00972156" w:rsidP="00B47A96">
      <w:pPr>
        <w:pStyle w:val="Nivel2"/>
        <w:numPr>
          <w:ilvl w:val="1"/>
          <w:numId w:val="26"/>
        </w:numPr>
        <w:spacing w:before="0" w:after="0" w:line="360" w:lineRule="auto"/>
        <w:ind w:left="0" w:firstLine="0"/>
        <w:rPr>
          <w:color w:val="000000" w:themeColor="text1"/>
        </w:rPr>
      </w:pPr>
      <w:r w:rsidRPr="00B47A96">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2D367A4D" w14:textId="77777777" w:rsidR="00972156" w:rsidRPr="00B47A96" w:rsidRDefault="00972156" w:rsidP="00B47A96">
      <w:pPr>
        <w:pStyle w:val="Nivel2"/>
        <w:numPr>
          <w:ilvl w:val="1"/>
          <w:numId w:val="26"/>
        </w:numPr>
        <w:spacing w:before="0" w:after="0" w:line="360" w:lineRule="auto"/>
        <w:ind w:left="0" w:firstLine="0"/>
        <w:rPr>
          <w:b/>
          <w:bCs/>
          <w:color w:val="000000" w:themeColor="text1"/>
        </w:rPr>
      </w:pPr>
      <w:r w:rsidRPr="00B47A96">
        <w:rPr>
          <w:color w:val="000000" w:themeColor="text1"/>
        </w:rPr>
        <w:t xml:space="preserve"> A Administração terá o prazo de 30 (trinta) dias, a contar da data do protocolo do requerimento para decidir, admitida a prorrogação motivada, por igual período. </w:t>
      </w:r>
    </w:p>
    <w:p w14:paraId="1DFEA029" w14:textId="77777777" w:rsidR="00972156" w:rsidRPr="00B47A96" w:rsidRDefault="00972156" w:rsidP="00B47A96">
      <w:pPr>
        <w:pStyle w:val="Nivel2"/>
        <w:numPr>
          <w:ilvl w:val="1"/>
          <w:numId w:val="26"/>
        </w:numPr>
        <w:spacing w:before="0" w:after="0" w:line="360" w:lineRule="auto"/>
        <w:ind w:left="0" w:firstLine="0"/>
        <w:rPr>
          <w:color w:val="000000" w:themeColor="text1"/>
        </w:rPr>
      </w:pPr>
      <w:r w:rsidRPr="00B47A96">
        <w:rPr>
          <w:color w:val="000000" w:themeColor="text1"/>
        </w:rPr>
        <w:t>Responder eventuais pedidos de reestabelecimento do equilíbrio econômico-financeiro feitos pelo contratado no prazo máximo de 30 (trinta) dias.</w:t>
      </w:r>
    </w:p>
    <w:p w14:paraId="4C53039C" w14:textId="669D43AF" w:rsidR="00972156" w:rsidRPr="00B47A96" w:rsidRDefault="00972156" w:rsidP="00B47A96">
      <w:pPr>
        <w:pStyle w:val="Nvel2-Red"/>
        <w:numPr>
          <w:ilvl w:val="1"/>
          <w:numId w:val="26"/>
        </w:numPr>
        <w:spacing w:before="0" w:after="0" w:line="360" w:lineRule="auto"/>
        <w:ind w:left="0" w:firstLine="0"/>
        <w:rPr>
          <w:i w:val="0"/>
          <w:iCs w:val="0"/>
          <w:color w:val="000000" w:themeColor="text1"/>
        </w:rPr>
      </w:pPr>
      <w:bookmarkStart w:id="94" w:name="_Hlk114499841"/>
      <w:bookmarkEnd w:id="94"/>
      <w:r w:rsidRPr="00B47A96">
        <w:rPr>
          <w:i w:val="0"/>
          <w:iCs w:val="0"/>
          <w:color w:val="000000" w:themeColor="text1"/>
        </w:rPr>
        <w:t>Notificar os emitentes das garantias</w:t>
      </w:r>
      <w:r w:rsidR="0099136B" w:rsidRPr="00B47A96">
        <w:rPr>
          <w:i w:val="0"/>
          <w:iCs w:val="0"/>
          <w:color w:val="000000" w:themeColor="text1"/>
        </w:rPr>
        <w:t xml:space="preserve"> (quando for o caso),</w:t>
      </w:r>
      <w:r w:rsidRPr="00B47A96">
        <w:rPr>
          <w:i w:val="0"/>
          <w:iCs w:val="0"/>
          <w:color w:val="000000" w:themeColor="text1"/>
        </w:rPr>
        <w:t xml:space="preserve"> quanto ao início de processo administrativo para apuração de descumprimento de cláusulas contratuais.</w:t>
      </w:r>
    </w:p>
    <w:p w14:paraId="4B7ABE10" w14:textId="77777777" w:rsidR="00972156" w:rsidRPr="00B47A96" w:rsidRDefault="00972156" w:rsidP="00B47A96">
      <w:pPr>
        <w:pStyle w:val="Nivel2"/>
        <w:numPr>
          <w:ilvl w:val="1"/>
          <w:numId w:val="26"/>
        </w:numPr>
        <w:spacing w:before="0" w:after="0" w:line="360" w:lineRule="auto"/>
        <w:ind w:left="0" w:firstLine="0"/>
        <w:rPr>
          <w:color w:val="000000" w:themeColor="text1"/>
        </w:rPr>
      </w:pPr>
      <w:r w:rsidRPr="00B47A96">
        <w:rPr>
          <w:color w:val="000000" w:themeColor="text1"/>
        </w:rPr>
        <w:lastRenderedPageBreak/>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3EDA4BDF" w14:textId="77777777" w:rsidR="00972156" w:rsidRPr="00B47A96" w:rsidRDefault="00972156" w:rsidP="00B47A96">
      <w:pPr>
        <w:pStyle w:val="Nivel2"/>
        <w:numPr>
          <w:ilvl w:val="0"/>
          <w:numId w:val="0"/>
        </w:numPr>
        <w:spacing w:before="0" w:after="0" w:line="360" w:lineRule="auto"/>
        <w:rPr>
          <w:color w:val="000000" w:themeColor="text1"/>
        </w:rPr>
      </w:pPr>
    </w:p>
    <w:p w14:paraId="579D7E9B" w14:textId="77777777" w:rsidR="00972156" w:rsidRPr="00B47A96" w:rsidRDefault="00972156" w:rsidP="00B47A96">
      <w:pPr>
        <w:pStyle w:val="Nivel01"/>
        <w:numPr>
          <w:ilvl w:val="0"/>
          <w:numId w:val="0"/>
        </w:numPr>
        <w:tabs>
          <w:tab w:val="clear" w:pos="567"/>
          <w:tab w:val="left" w:pos="0"/>
          <w:tab w:val="left" w:pos="426"/>
        </w:tabs>
        <w:spacing w:before="0" w:line="360" w:lineRule="auto"/>
        <w:rPr>
          <w:color w:val="000000" w:themeColor="text1"/>
        </w:rPr>
      </w:pPr>
      <w:r w:rsidRPr="00B47A96">
        <w:rPr>
          <w:color w:val="000000" w:themeColor="text1"/>
        </w:rPr>
        <w:t>CLÁUSULA NONA - OBRIGAÇÕES DO CONTRATADO</w:t>
      </w:r>
    </w:p>
    <w:p w14:paraId="3AC82679" w14:textId="77777777" w:rsidR="00EB6FDF" w:rsidRPr="00B47A96" w:rsidRDefault="00EB6FDF" w:rsidP="00B47A96">
      <w:pPr>
        <w:pStyle w:val="Nivel2"/>
        <w:numPr>
          <w:ilvl w:val="1"/>
          <w:numId w:val="15"/>
        </w:numPr>
        <w:spacing w:before="0" w:after="0" w:line="360" w:lineRule="auto"/>
        <w:ind w:left="0" w:firstLine="0"/>
        <w:rPr>
          <w:color w:val="000000" w:themeColor="text1"/>
        </w:rPr>
      </w:pPr>
      <w:r w:rsidRPr="00B47A96">
        <w:rPr>
          <w:color w:val="000000" w:themeColor="text1"/>
        </w:rPr>
        <w:t>O Contratado deve cumprir todas as obrigações constantes deste Contrato e de seus anexos, assumindo como exclusivamente seus os riscos e as despesas decorrentes da boa e perfeita execução do objeto, observando, ainda, as obrigações a seguir dispostas:</w:t>
      </w:r>
    </w:p>
    <w:p w14:paraId="2B78B112" w14:textId="46D0BCB4" w:rsidR="00EB6FDF" w:rsidRPr="00B47A96" w:rsidRDefault="00EB6FDF" w:rsidP="00B47A96">
      <w:pPr>
        <w:pStyle w:val="Nivel2"/>
        <w:numPr>
          <w:ilvl w:val="1"/>
          <w:numId w:val="15"/>
        </w:numPr>
        <w:spacing w:before="0" w:after="0" w:line="360" w:lineRule="auto"/>
        <w:ind w:left="0" w:firstLine="0"/>
        <w:rPr>
          <w:color w:val="000000" w:themeColor="text1"/>
        </w:rPr>
      </w:pPr>
      <w:r w:rsidRPr="00B47A96">
        <w:rPr>
          <w:color w:val="000000" w:themeColor="text1"/>
        </w:rPr>
        <w:t>Manter preposto aceito pela Administração no local do serviço para representá-lo na execução do contrato</w:t>
      </w:r>
      <w:r w:rsidR="00396D6B" w:rsidRPr="00B47A96">
        <w:rPr>
          <w:color w:val="000000" w:themeColor="text1"/>
        </w:rPr>
        <w:t>;</w:t>
      </w:r>
    </w:p>
    <w:p w14:paraId="502DD375" w14:textId="589502DE" w:rsidR="00EB6FDF" w:rsidRPr="00B47A96" w:rsidRDefault="00EB6FDF" w:rsidP="00B47A96">
      <w:pPr>
        <w:pStyle w:val="Nivel2"/>
        <w:numPr>
          <w:ilvl w:val="1"/>
          <w:numId w:val="15"/>
        </w:numPr>
        <w:spacing w:before="0" w:after="0" w:line="360" w:lineRule="auto"/>
        <w:ind w:left="0" w:firstLine="0"/>
        <w:rPr>
          <w:color w:val="000000" w:themeColor="text1"/>
        </w:rPr>
      </w:pPr>
      <w:r w:rsidRPr="00B47A96">
        <w:rPr>
          <w:color w:val="000000" w:themeColor="text1"/>
        </w:rPr>
        <w:t>A indicação ou a manutenção do preposto da empresa poderá ser recusada pelo órgão ou entidade, desde que devidamente justificada, devendo a empresa designar outro para o exercício da atividade</w:t>
      </w:r>
      <w:r w:rsidR="00396D6B" w:rsidRPr="00B47A96">
        <w:rPr>
          <w:color w:val="000000" w:themeColor="text1"/>
        </w:rPr>
        <w:t>;</w:t>
      </w:r>
    </w:p>
    <w:p w14:paraId="09161A21" w14:textId="77777777" w:rsidR="00EB6FDF" w:rsidRPr="00B47A96" w:rsidRDefault="00EB6FDF" w:rsidP="00B47A96">
      <w:pPr>
        <w:pStyle w:val="Nivel2"/>
        <w:numPr>
          <w:ilvl w:val="1"/>
          <w:numId w:val="15"/>
        </w:numPr>
        <w:spacing w:before="0" w:after="0" w:line="360" w:lineRule="auto"/>
        <w:ind w:left="0" w:firstLine="0"/>
        <w:rPr>
          <w:color w:val="000000" w:themeColor="text1"/>
        </w:rPr>
      </w:pPr>
      <w:r w:rsidRPr="00B47A96">
        <w:rPr>
          <w:color w:val="000000" w:themeColor="text1"/>
        </w:rPr>
        <w:t>Atender às determinações regulares emitidas pelo fiscal do contrato ou autoridade superior (</w:t>
      </w:r>
      <w:hyperlink r:id="rId55" w:anchor="art137" w:history="1">
        <w:r w:rsidRPr="00B47A96">
          <w:rPr>
            <w:rStyle w:val="Hyperlink"/>
            <w:color w:val="000000" w:themeColor="text1"/>
          </w:rPr>
          <w:t>art. 137, II</w:t>
        </w:r>
      </w:hyperlink>
      <w:r w:rsidRPr="00B47A96">
        <w:rPr>
          <w:color w:val="000000" w:themeColor="text1"/>
        </w:rPr>
        <w:t>) e prestar todo esclarecimento ou informação por eles solicitados;</w:t>
      </w:r>
    </w:p>
    <w:p w14:paraId="2FF529AC" w14:textId="77777777" w:rsidR="00EB6FDF" w:rsidRPr="00B47A96" w:rsidRDefault="00EB6FDF" w:rsidP="00B47A96">
      <w:pPr>
        <w:pStyle w:val="Nivel2"/>
        <w:numPr>
          <w:ilvl w:val="1"/>
          <w:numId w:val="15"/>
        </w:numPr>
        <w:spacing w:before="0" w:after="0" w:line="360" w:lineRule="auto"/>
        <w:ind w:left="0" w:firstLine="0"/>
        <w:rPr>
          <w:color w:val="000000" w:themeColor="text1"/>
        </w:rPr>
      </w:pPr>
      <w:r w:rsidRPr="00B47A96">
        <w:rPr>
          <w:color w:val="000000" w:themeColor="text1"/>
        </w:rPr>
        <w:t>Alocar os empregados necessários ao perfeito cumprimento das cláusulas deste contrato, com habilitação e conhecimento adequados, fornecendo os materiais, equipamentos, ferramentas e utensílios demandados, cuja quantidade, qualidade e tecnologia deverão atender às recomendações de boa técnica e a legislação de regência;</w:t>
      </w:r>
    </w:p>
    <w:p w14:paraId="6B4C8279" w14:textId="77777777" w:rsidR="00EB6FDF" w:rsidRPr="00B47A96" w:rsidRDefault="00EB6FDF" w:rsidP="00B47A96">
      <w:pPr>
        <w:pStyle w:val="Nivel2"/>
        <w:numPr>
          <w:ilvl w:val="1"/>
          <w:numId w:val="15"/>
        </w:numPr>
        <w:spacing w:before="0" w:after="0" w:line="360" w:lineRule="auto"/>
        <w:ind w:left="0" w:firstLine="0"/>
        <w:rPr>
          <w:color w:val="000000" w:themeColor="text1"/>
        </w:rPr>
      </w:pPr>
      <w:r w:rsidRPr="00B47A96">
        <w:rPr>
          <w:color w:val="000000" w:themeColor="text1"/>
        </w:rPr>
        <w:t>Reparar, corrigir, remover, reconstruir ou substituir, às suas expensas, no total ou em parte, no prazo fixado pelo fiscal do contrato, os serviços nos quais se verificarem vícios, defeitos ou incorreções resultantes da execução ou dos materiais empregados;</w:t>
      </w:r>
    </w:p>
    <w:p w14:paraId="713657BC" w14:textId="77777777" w:rsidR="00EB6FDF" w:rsidRPr="00B47A96" w:rsidRDefault="00EB6FDF" w:rsidP="00B47A96">
      <w:pPr>
        <w:pStyle w:val="Nivel2"/>
        <w:numPr>
          <w:ilvl w:val="1"/>
          <w:numId w:val="15"/>
        </w:numPr>
        <w:spacing w:before="0" w:after="0" w:line="360" w:lineRule="auto"/>
        <w:ind w:left="0" w:firstLine="0"/>
        <w:rPr>
          <w:color w:val="000000" w:themeColor="text1"/>
        </w:rPr>
      </w:pPr>
      <w:r w:rsidRPr="00B47A96">
        <w:rPr>
          <w:color w:val="000000" w:themeColor="text1"/>
        </w:rPr>
        <w:t xml:space="preserve">Responsabilizar-se pelos vícios e danos decorrentes da execução do objeto, de acordo com o </w:t>
      </w:r>
      <w:hyperlink r:id="rId56" w:history="1">
        <w:r w:rsidRPr="00B47A96">
          <w:rPr>
            <w:rStyle w:val="Hyperlink"/>
            <w:color w:val="000000" w:themeColor="text1"/>
          </w:rPr>
          <w:t>Código de Defesa do Consumidor (Lei nº 8.078, de 1990</w:t>
        </w:r>
      </w:hyperlink>
      <w:r w:rsidRPr="00B47A96">
        <w:rPr>
          <w:color w:val="000000" w:themeColor="text1"/>
        </w:rPr>
        <w:t>),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4CD0CA32" w14:textId="77777777" w:rsidR="00EB6FDF" w:rsidRPr="00B47A96" w:rsidRDefault="00EB6FDF" w:rsidP="00B47A96">
      <w:pPr>
        <w:pStyle w:val="Nivel2"/>
        <w:numPr>
          <w:ilvl w:val="1"/>
          <w:numId w:val="15"/>
        </w:numPr>
        <w:spacing w:before="0" w:after="0" w:line="360" w:lineRule="auto"/>
        <w:ind w:left="0" w:firstLine="0"/>
        <w:rPr>
          <w:color w:val="000000" w:themeColor="text1"/>
        </w:rPr>
      </w:pPr>
      <w:r w:rsidRPr="00B47A96">
        <w:rPr>
          <w:color w:val="000000" w:themeColor="text1"/>
        </w:rPr>
        <w:t xml:space="preserve">Não contratar, durante a vigência do contrato, cônjuge, companheiro ou parente em linha reta, colateral ou por afinidade, até o terceiro grau, de dirigente do contratante ou do fiscal ou gestor do contrato, nos termos do </w:t>
      </w:r>
      <w:hyperlink r:id="rId57" w:anchor="art48" w:history="1">
        <w:r w:rsidRPr="00B47A96">
          <w:rPr>
            <w:rStyle w:val="Hyperlink"/>
            <w:color w:val="000000" w:themeColor="text1"/>
          </w:rPr>
          <w:t>artigo 48, parágrafo único, da Lei nº 14.133, de 2021</w:t>
        </w:r>
      </w:hyperlink>
      <w:r w:rsidRPr="00B47A96">
        <w:rPr>
          <w:color w:val="000000" w:themeColor="text1"/>
        </w:rPr>
        <w:t>;</w:t>
      </w:r>
    </w:p>
    <w:p w14:paraId="00E9C698" w14:textId="77777777" w:rsidR="00EB6FDF" w:rsidRPr="00B47A96" w:rsidRDefault="00EB6FDF" w:rsidP="00B47A96">
      <w:pPr>
        <w:pStyle w:val="Nivel2"/>
        <w:numPr>
          <w:ilvl w:val="1"/>
          <w:numId w:val="15"/>
        </w:numPr>
        <w:spacing w:before="0" w:after="0" w:line="360" w:lineRule="auto"/>
        <w:ind w:left="0" w:firstLine="0"/>
        <w:rPr>
          <w:color w:val="000000" w:themeColor="text1"/>
        </w:rPr>
      </w:pPr>
      <w:r w:rsidRPr="00B47A96">
        <w:rPr>
          <w:color w:val="000000" w:themeColor="text1"/>
        </w:rPr>
        <w:t xml:space="preserve">Quando não for possível a verificação da regularidade junto aos órgãos responsáveis, o contratado deverá entregar ao setor responsável pela fiscalização do contrato, junto com a Nota Fiscal para fins de pagamento, os seguintes documentos: 1) prova de regularidade relativa à Seguridade Social; 2) certidão conjunta relativa aos tributos federais e à Dívida Ativa da União; 3) certidões que comprovem a regularidade perante a Fazenda Estadual ou Distrital do domicílio ou sede do contratado; 4) Certidão de Regularidade do FGTS – CRF; e 5) Certidão Negativa de Débitos Trabalhistas – CNDT; </w:t>
      </w:r>
    </w:p>
    <w:p w14:paraId="2374744F" w14:textId="77777777" w:rsidR="00EB6FDF" w:rsidRPr="00B47A96" w:rsidRDefault="00EB6FDF" w:rsidP="00B47A96">
      <w:pPr>
        <w:pStyle w:val="Nivel2"/>
        <w:numPr>
          <w:ilvl w:val="1"/>
          <w:numId w:val="15"/>
        </w:numPr>
        <w:spacing w:before="0" w:after="0" w:line="360" w:lineRule="auto"/>
        <w:ind w:left="0" w:firstLine="0"/>
        <w:rPr>
          <w:color w:val="000000" w:themeColor="text1"/>
        </w:rPr>
      </w:pPr>
      <w:r w:rsidRPr="00B47A96">
        <w:rPr>
          <w:color w:val="000000" w:themeColor="text1"/>
        </w:rPr>
        <w:t xml:space="preserve">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ao Contratante; </w:t>
      </w:r>
    </w:p>
    <w:p w14:paraId="459ED24B" w14:textId="77777777" w:rsidR="00EB6FDF" w:rsidRPr="00B47A96" w:rsidRDefault="00EB6FDF" w:rsidP="00B47A96">
      <w:pPr>
        <w:pStyle w:val="Nivel2"/>
        <w:numPr>
          <w:ilvl w:val="1"/>
          <w:numId w:val="15"/>
        </w:numPr>
        <w:spacing w:before="0" w:after="0" w:line="360" w:lineRule="auto"/>
        <w:ind w:left="0" w:firstLine="0"/>
        <w:rPr>
          <w:color w:val="000000" w:themeColor="text1"/>
        </w:rPr>
      </w:pPr>
      <w:r w:rsidRPr="00B47A96">
        <w:rPr>
          <w:color w:val="000000" w:themeColor="text1"/>
        </w:rPr>
        <w:t>Comunicar ao Fiscal do contrato, no prazo de 24 (vinte e quatro) horas, qualquer ocorrência anormal ou acidente que se verifique no local dos serviços.</w:t>
      </w:r>
    </w:p>
    <w:p w14:paraId="78F6532F" w14:textId="77777777" w:rsidR="00EB6FDF" w:rsidRPr="00B47A96" w:rsidRDefault="00EB6FDF" w:rsidP="00B47A96">
      <w:pPr>
        <w:pStyle w:val="Nivel2"/>
        <w:numPr>
          <w:ilvl w:val="1"/>
          <w:numId w:val="15"/>
        </w:numPr>
        <w:spacing w:before="0" w:after="0" w:line="360" w:lineRule="auto"/>
        <w:ind w:left="0" w:firstLine="0"/>
        <w:rPr>
          <w:color w:val="000000" w:themeColor="text1"/>
        </w:rPr>
      </w:pPr>
      <w:r w:rsidRPr="00B47A96">
        <w:rPr>
          <w:color w:val="000000" w:themeColor="text1"/>
        </w:rPr>
        <w:lastRenderedPageBreak/>
        <w:t>Prestar todo esclarecimento ou informação solicitada pelo Contratante ou por seus prepostos, garantindo-lhes o acesso, a qualquer tempo, ao local dos trabalhos, bem como aos documentos relativos à execução do empreendimento.</w:t>
      </w:r>
    </w:p>
    <w:p w14:paraId="1CE2229E" w14:textId="77777777" w:rsidR="00EB6FDF" w:rsidRPr="00B47A96" w:rsidRDefault="00EB6FDF" w:rsidP="00B47A96">
      <w:pPr>
        <w:pStyle w:val="Nivel2"/>
        <w:numPr>
          <w:ilvl w:val="1"/>
          <w:numId w:val="15"/>
        </w:numPr>
        <w:spacing w:before="0" w:after="0" w:line="360" w:lineRule="auto"/>
        <w:ind w:left="0" w:firstLine="0"/>
        <w:rPr>
          <w:color w:val="000000" w:themeColor="text1"/>
        </w:rPr>
      </w:pPr>
      <w:r w:rsidRPr="00B47A96">
        <w:rPr>
          <w:color w:val="000000" w:themeColor="text1"/>
        </w:rPr>
        <w:t>Paralisar, por determinação do Contratante, qualquer atividade que não esteja sendo executada de acordo com a boa técnica ou que ponha em risco a segurança de pessoas ou bens de terceiros.</w:t>
      </w:r>
    </w:p>
    <w:p w14:paraId="2A56DAA5" w14:textId="77777777" w:rsidR="00EB6FDF" w:rsidRPr="00B47A96" w:rsidRDefault="00EB6FDF" w:rsidP="00B47A96">
      <w:pPr>
        <w:pStyle w:val="Nivel2"/>
        <w:numPr>
          <w:ilvl w:val="1"/>
          <w:numId w:val="15"/>
        </w:numPr>
        <w:spacing w:before="0" w:after="0" w:line="360" w:lineRule="auto"/>
        <w:ind w:left="0" w:firstLine="0"/>
        <w:rPr>
          <w:color w:val="000000" w:themeColor="text1"/>
        </w:rPr>
      </w:pPr>
      <w:r w:rsidRPr="00B47A96">
        <w:rPr>
          <w:color w:val="000000" w:themeColor="text1"/>
        </w:rPr>
        <w:t>Promover a guarda, manutenção e vigilância de materiais, ferramentas, e tudo o que for necessário à execução do objeto, durante a vigência do contrato.</w:t>
      </w:r>
    </w:p>
    <w:p w14:paraId="610EBE36" w14:textId="77777777" w:rsidR="00EB6FDF" w:rsidRPr="00B47A96" w:rsidRDefault="00EB6FDF" w:rsidP="00B47A96">
      <w:pPr>
        <w:pStyle w:val="Nivel2"/>
        <w:numPr>
          <w:ilvl w:val="1"/>
          <w:numId w:val="15"/>
        </w:numPr>
        <w:spacing w:before="0" w:after="0" w:line="360" w:lineRule="auto"/>
        <w:ind w:left="0" w:firstLine="0"/>
        <w:rPr>
          <w:color w:val="000000" w:themeColor="text1"/>
        </w:rPr>
      </w:pPr>
      <w:r w:rsidRPr="00B47A96">
        <w:rPr>
          <w:color w:val="000000" w:themeColor="text1"/>
        </w:rPr>
        <w:t>Conduzir os trabalhos com estrita observância às normas da legislação pertinente, cumprindo as determinações dos Poderes Públicos, mantendo sempre limpo o local dos serviços e nas melhores condições de segurança, higiene e disciplina.</w:t>
      </w:r>
    </w:p>
    <w:p w14:paraId="0DA40865" w14:textId="77777777" w:rsidR="00EB6FDF" w:rsidRPr="00B47A96" w:rsidRDefault="00EB6FDF" w:rsidP="00B47A96">
      <w:pPr>
        <w:pStyle w:val="Nivel2"/>
        <w:numPr>
          <w:ilvl w:val="1"/>
          <w:numId w:val="15"/>
        </w:numPr>
        <w:spacing w:before="0" w:after="0" w:line="360" w:lineRule="auto"/>
        <w:ind w:left="0" w:firstLine="0"/>
        <w:rPr>
          <w:color w:val="000000" w:themeColor="text1"/>
        </w:rPr>
      </w:pPr>
      <w:r w:rsidRPr="00B47A96">
        <w:rPr>
          <w:color w:val="000000" w:themeColor="text1"/>
        </w:rPr>
        <w:t>Submeter previamente, por escrito, ao Contratante, para análise e aprovação, quaisquer mudanças nos métodos executivos que fujam às especificações do memorial descritivo ou instrumento congênere.</w:t>
      </w:r>
    </w:p>
    <w:p w14:paraId="68E2B7F2" w14:textId="77777777" w:rsidR="00EB6FDF" w:rsidRPr="00B47A96" w:rsidRDefault="00EB6FDF" w:rsidP="00B47A96">
      <w:pPr>
        <w:pStyle w:val="Nivel2"/>
        <w:numPr>
          <w:ilvl w:val="1"/>
          <w:numId w:val="15"/>
        </w:numPr>
        <w:spacing w:before="0" w:after="0" w:line="360" w:lineRule="auto"/>
        <w:ind w:left="0" w:firstLine="0"/>
        <w:rPr>
          <w:color w:val="000000" w:themeColor="text1"/>
        </w:rPr>
      </w:pPr>
      <w:r w:rsidRPr="00B47A96">
        <w:rPr>
          <w:color w:val="000000" w:themeColor="text1"/>
        </w:rPr>
        <w:t>Não permitir a utilização de qualquer trabalho do menor de dezesseis anos, exceto na condição de aprendiz para os maiores de quatorze anos, nem permitir a utilização do trabalho do menor de dezoito anos em trabalho noturno, perigoso ou insalubre;</w:t>
      </w:r>
    </w:p>
    <w:p w14:paraId="5CB7B407" w14:textId="77777777" w:rsidR="00EB6FDF" w:rsidRPr="00B47A96" w:rsidRDefault="00EB6FDF" w:rsidP="00B47A96">
      <w:pPr>
        <w:pStyle w:val="Nivel2"/>
        <w:numPr>
          <w:ilvl w:val="1"/>
          <w:numId w:val="15"/>
        </w:numPr>
        <w:spacing w:before="0" w:after="0" w:line="360" w:lineRule="auto"/>
        <w:ind w:left="0" w:firstLine="0"/>
        <w:rPr>
          <w:color w:val="000000" w:themeColor="text1"/>
        </w:rPr>
      </w:pPr>
      <w:r w:rsidRPr="00B47A96">
        <w:rPr>
          <w:color w:val="000000" w:themeColor="text1"/>
        </w:rPr>
        <w:t xml:space="preserve"> Manter durante toda a vigência do contrato, em compatibilidade com as obrigações assumidas, todas as condições exigidas para habilitação na licitação; </w:t>
      </w:r>
    </w:p>
    <w:p w14:paraId="0E8246B7" w14:textId="77777777" w:rsidR="00EB6FDF" w:rsidRPr="00B47A96" w:rsidRDefault="00EB6FDF" w:rsidP="00B47A96">
      <w:pPr>
        <w:pStyle w:val="Nivel2"/>
        <w:numPr>
          <w:ilvl w:val="1"/>
          <w:numId w:val="15"/>
        </w:numPr>
        <w:spacing w:before="0" w:after="0" w:line="360" w:lineRule="auto"/>
        <w:ind w:left="0" w:firstLine="0"/>
        <w:rPr>
          <w:b/>
          <w:bCs/>
          <w:color w:val="000000" w:themeColor="text1"/>
        </w:rPr>
      </w:pPr>
      <w:r w:rsidRPr="00B47A96">
        <w:rPr>
          <w:color w:val="000000" w:themeColor="text1"/>
        </w:rPr>
        <w:t>Cumprir, durante todo o período de execução do contrato, a reserva de cargos prevista em lei para pessoa com deficiência, para reabilitado da Previdência Social ou para aprendiz, bem como as reservas de cargos previstas na legislação (</w:t>
      </w:r>
      <w:hyperlink r:id="rId58" w:anchor="art116" w:history="1">
        <w:r w:rsidRPr="00B47A96">
          <w:rPr>
            <w:rStyle w:val="Hyperlink"/>
            <w:color w:val="000000" w:themeColor="text1"/>
          </w:rPr>
          <w:t>art. 116</w:t>
        </w:r>
      </w:hyperlink>
      <w:r w:rsidRPr="00B47A96">
        <w:rPr>
          <w:color w:val="000000" w:themeColor="text1"/>
        </w:rPr>
        <w:t>);</w:t>
      </w:r>
    </w:p>
    <w:p w14:paraId="36DF899C" w14:textId="77777777" w:rsidR="00EB6FDF" w:rsidRPr="00B47A96" w:rsidRDefault="00EB6FDF" w:rsidP="00B47A96">
      <w:pPr>
        <w:pStyle w:val="Nivel2"/>
        <w:numPr>
          <w:ilvl w:val="1"/>
          <w:numId w:val="15"/>
        </w:numPr>
        <w:spacing w:before="0" w:after="0" w:line="360" w:lineRule="auto"/>
        <w:ind w:left="0" w:firstLine="0"/>
        <w:rPr>
          <w:color w:val="000000" w:themeColor="text1"/>
        </w:rPr>
      </w:pPr>
      <w:r w:rsidRPr="00B47A96">
        <w:rPr>
          <w:color w:val="000000" w:themeColor="text1"/>
        </w:rPr>
        <w:t>Comprovar a reserva de cargos a que se refere a cláusula acima, no prazo fixado pelo fiscal do contrato, com a indicação dos empregados que preencheram as referidas vagas (</w:t>
      </w:r>
      <w:hyperlink r:id="rId59" w:anchor="art116" w:history="1">
        <w:r w:rsidRPr="00B47A96">
          <w:rPr>
            <w:rStyle w:val="Hyperlink"/>
            <w:color w:val="000000" w:themeColor="text1"/>
          </w:rPr>
          <w:t>art. 116, parágrafo único</w:t>
        </w:r>
      </w:hyperlink>
      <w:r w:rsidRPr="00B47A96">
        <w:rPr>
          <w:color w:val="000000" w:themeColor="text1"/>
        </w:rPr>
        <w:t>);</w:t>
      </w:r>
    </w:p>
    <w:p w14:paraId="38AF092D" w14:textId="77777777" w:rsidR="00EB6FDF" w:rsidRPr="00B47A96" w:rsidRDefault="00EB6FDF" w:rsidP="00B47A96">
      <w:pPr>
        <w:pStyle w:val="Nivel2"/>
        <w:numPr>
          <w:ilvl w:val="1"/>
          <w:numId w:val="15"/>
        </w:numPr>
        <w:spacing w:before="0" w:after="0" w:line="360" w:lineRule="auto"/>
        <w:ind w:left="0" w:firstLine="0"/>
        <w:rPr>
          <w:color w:val="000000" w:themeColor="text1"/>
        </w:rPr>
      </w:pPr>
      <w:r w:rsidRPr="00B47A96">
        <w:rPr>
          <w:color w:val="000000" w:themeColor="text1"/>
        </w:rPr>
        <w:t>Guardar sigilo sobre todas as informações obtidas em decorrência do cumprimento do contrato;</w:t>
      </w:r>
    </w:p>
    <w:p w14:paraId="2DFFE594" w14:textId="77777777" w:rsidR="00EB6FDF" w:rsidRPr="00B47A96" w:rsidRDefault="00EB6FDF" w:rsidP="00B47A96">
      <w:pPr>
        <w:pStyle w:val="Nivel2"/>
        <w:numPr>
          <w:ilvl w:val="1"/>
          <w:numId w:val="15"/>
        </w:numPr>
        <w:spacing w:before="0" w:after="0" w:line="360" w:lineRule="auto"/>
        <w:ind w:left="0" w:firstLine="0"/>
        <w:rPr>
          <w:color w:val="000000" w:themeColor="text1"/>
        </w:rPr>
      </w:pPr>
      <w:r w:rsidRPr="00B47A96">
        <w:rPr>
          <w:color w:val="000000" w:themeColor="text1"/>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60" w:anchor="art124" w:history="1">
        <w:r w:rsidRPr="00B47A96">
          <w:rPr>
            <w:rStyle w:val="Hyperlink"/>
            <w:color w:val="000000" w:themeColor="text1"/>
          </w:rPr>
          <w:t>art. 124, II, d, da Lei nº 14.133, de 2021</w:t>
        </w:r>
      </w:hyperlink>
      <w:r w:rsidRPr="00B47A96">
        <w:rPr>
          <w:color w:val="000000" w:themeColor="text1"/>
        </w:rPr>
        <w:t>;</w:t>
      </w:r>
    </w:p>
    <w:p w14:paraId="3CB14E24" w14:textId="4D173DA0" w:rsidR="004261D6" w:rsidRPr="00B47A96" w:rsidRDefault="00EB6FDF" w:rsidP="00B47A96">
      <w:pPr>
        <w:pStyle w:val="Nivel2"/>
        <w:numPr>
          <w:ilvl w:val="1"/>
          <w:numId w:val="15"/>
        </w:numPr>
        <w:spacing w:before="0" w:after="0" w:line="360" w:lineRule="auto"/>
        <w:ind w:left="0" w:firstLine="0"/>
        <w:rPr>
          <w:color w:val="000000" w:themeColor="text1"/>
        </w:rPr>
      </w:pPr>
      <w:r w:rsidRPr="00B47A96">
        <w:rPr>
          <w:color w:val="000000" w:themeColor="text1"/>
        </w:rPr>
        <w:t>Cumprir, além dos postulados legais vigentes de âmbito federal, estadual ou municipal, as normas de segurança do Contratante.</w:t>
      </w:r>
    </w:p>
    <w:p w14:paraId="782D039C" w14:textId="77777777" w:rsidR="00982A1C" w:rsidRPr="00B47A96" w:rsidRDefault="00982A1C" w:rsidP="00B47A96">
      <w:pPr>
        <w:pStyle w:val="Nivel2"/>
        <w:numPr>
          <w:ilvl w:val="0"/>
          <w:numId w:val="0"/>
        </w:numPr>
        <w:spacing w:before="0" w:after="0" w:line="360" w:lineRule="auto"/>
        <w:rPr>
          <w:color w:val="000000" w:themeColor="text1"/>
        </w:rPr>
      </w:pPr>
    </w:p>
    <w:p w14:paraId="5E57E73A" w14:textId="77777777" w:rsidR="00982A1C" w:rsidRPr="00B47A96" w:rsidRDefault="00982A1C" w:rsidP="00B47A96">
      <w:pPr>
        <w:pStyle w:val="Nivel01"/>
        <w:numPr>
          <w:ilvl w:val="0"/>
          <w:numId w:val="0"/>
        </w:numPr>
        <w:spacing w:before="0" w:line="360" w:lineRule="auto"/>
        <w:rPr>
          <w:color w:val="000000" w:themeColor="text1"/>
        </w:rPr>
      </w:pPr>
      <w:r w:rsidRPr="00B47A96">
        <w:rPr>
          <w:color w:val="000000" w:themeColor="text1"/>
        </w:rPr>
        <w:t>CLÁUSULA DÉCIMA – OBRIGAÇÕES PERTINENTES À LGPD</w:t>
      </w:r>
    </w:p>
    <w:p w14:paraId="6D4E8305" w14:textId="77777777" w:rsidR="00982A1C" w:rsidRPr="00B47A96" w:rsidRDefault="00982A1C" w:rsidP="00B47A96">
      <w:pPr>
        <w:pStyle w:val="Nvel2-Red"/>
        <w:numPr>
          <w:ilvl w:val="1"/>
          <w:numId w:val="27"/>
        </w:numPr>
        <w:spacing w:before="0" w:after="0" w:line="360" w:lineRule="auto"/>
        <w:ind w:left="0" w:firstLine="0"/>
        <w:rPr>
          <w:i w:val="0"/>
          <w:iCs w:val="0"/>
          <w:color w:val="000000" w:themeColor="text1"/>
        </w:rPr>
      </w:pPr>
      <w:r w:rsidRPr="00B47A96">
        <w:rPr>
          <w:i w:val="0"/>
          <w:iCs w:val="0"/>
          <w:color w:val="000000" w:themeColor="text1"/>
        </w:rPr>
        <w:t xml:space="preserve">As partes deverão cumprir a </w:t>
      </w:r>
      <w:hyperlink r:id="rId61" w:history="1">
        <w:r w:rsidRPr="00B47A96">
          <w:rPr>
            <w:rStyle w:val="Hyperlink"/>
            <w:i w:val="0"/>
            <w:iCs w:val="0"/>
            <w:color w:val="000000" w:themeColor="text1"/>
          </w:rPr>
          <w:t>Lei nº 13.709, de 14 de agosto de 2018 (LGPD)</w:t>
        </w:r>
      </w:hyperlink>
      <w:r w:rsidRPr="00B47A96">
        <w:rPr>
          <w:i w:val="0"/>
          <w:iCs w:val="0"/>
          <w:color w:val="000000" w:themeColor="text1"/>
        </w:rPr>
        <w:t xml:space="preserve">, quanto a todos os dados pessoais a que tenham acesso em razão do certame ou do contrato administrativo que eventualmente venha a ser firmado, a partir da apresentação da proposta no procedimento de contratação, independentemente de declaração ou de aceitação expressa. </w:t>
      </w:r>
    </w:p>
    <w:p w14:paraId="780546AE" w14:textId="77777777" w:rsidR="00982A1C" w:rsidRPr="00B47A96" w:rsidRDefault="00982A1C" w:rsidP="00B47A96">
      <w:pPr>
        <w:pStyle w:val="Nvel2-Red"/>
        <w:numPr>
          <w:ilvl w:val="1"/>
          <w:numId w:val="27"/>
        </w:numPr>
        <w:spacing w:before="0" w:after="0" w:line="360" w:lineRule="auto"/>
        <w:ind w:left="0" w:firstLine="0"/>
        <w:rPr>
          <w:i w:val="0"/>
          <w:iCs w:val="0"/>
          <w:color w:val="000000" w:themeColor="text1"/>
        </w:rPr>
      </w:pPr>
      <w:r w:rsidRPr="00B47A96">
        <w:rPr>
          <w:i w:val="0"/>
          <w:iCs w:val="0"/>
          <w:color w:val="000000" w:themeColor="text1"/>
        </w:rPr>
        <w:t xml:space="preserve">Os dados obtidos somente poderão ser utilizados para as finalidades que justificaram seu acesso e de acordo com a boa-fé e com os princípios do </w:t>
      </w:r>
      <w:hyperlink r:id="rId62" w:anchor="art6" w:history="1">
        <w:r w:rsidRPr="00B47A96">
          <w:rPr>
            <w:rStyle w:val="Hyperlink"/>
            <w:i w:val="0"/>
            <w:iCs w:val="0"/>
            <w:color w:val="000000" w:themeColor="text1"/>
          </w:rPr>
          <w:t>art. 6º da LGPD</w:t>
        </w:r>
      </w:hyperlink>
      <w:r w:rsidRPr="00B47A96">
        <w:rPr>
          <w:i w:val="0"/>
          <w:iCs w:val="0"/>
          <w:color w:val="000000" w:themeColor="text1"/>
        </w:rPr>
        <w:t xml:space="preserve">. </w:t>
      </w:r>
    </w:p>
    <w:p w14:paraId="7D7588C1" w14:textId="77777777" w:rsidR="00982A1C" w:rsidRPr="00B47A96" w:rsidRDefault="00982A1C" w:rsidP="00B47A96">
      <w:pPr>
        <w:pStyle w:val="Nvel2-Red"/>
        <w:numPr>
          <w:ilvl w:val="1"/>
          <w:numId w:val="27"/>
        </w:numPr>
        <w:spacing w:before="0" w:after="0" w:line="360" w:lineRule="auto"/>
        <w:ind w:left="0" w:firstLine="0"/>
        <w:rPr>
          <w:i w:val="0"/>
          <w:iCs w:val="0"/>
          <w:color w:val="000000" w:themeColor="text1"/>
        </w:rPr>
      </w:pPr>
      <w:r w:rsidRPr="00B47A96">
        <w:rPr>
          <w:i w:val="0"/>
          <w:iCs w:val="0"/>
          <w:color w:val="000000" w:themeColor="text1"/>
        </w:rPr>
        <w:t>É vedado o compartilhamento com terceiros dos dados obtidos fora das hipóteses permitidas em Lei.</w:t>
      </w:r>
    </w:p>
    <w:p w14:paraId="210C4495" w14:textId="77777777" w:rsidR="00982A1C" w:rsidRPr="00B47A96" w:rsidRDefault="00982A1C" w:rsidP="00B47A96">
      <w:pPr>
        <w:pStyle w:val="Nvel2-Red"/>
        <w:numPr>
          <w:ilvl w:val="1"/>
          <w:numId w:val="27"/>
        </w:numPr>
        <w:spacing w:before="0" w:after="0" w:line="360" w:lineRule="auto"/>
        <w:ind w:left="0" w:firstLine="0"/>
        <w:rPr>
          <w:i w:val="0"/>
          <w:iCs w:val="0"/>
          <w:color w:val="000000" w:themeColor="text1"/>
        </w:rPr>
      </w:pPr>
      <w:r w:rsidRPr="00B47A96">
        <w:rPr>
          <w:i w:val="0"/>
          <w:iCs w:val="0"/>
          <w:color w:val="000000" w:themeColor="text1"/>
        </w:rPr>
        <w:t xml:space="preserve">A Administração deverá ser informada no prazo de 5 (cinco) dias úteis sobre todos os contratos de suboperação firmados ou que venham a ser celebrados pelo Contratado. </w:t>
      </w:r>
    </w:p>
    <w:p w14:paraId="6EAFD454" w14:textId="77777777" w:rsidR="00982A1C" w:rsidRPr="00B47A96" w:rsidRDefault="00982A1C" w:rsidP="00B47A96">
      <w:pPr>
        <w:pStyle w:val="Nvel2-Red"/>
        <w:numPr>
          <w:ilvl w:val="1"/>
          <w:numId w:val="27"/>
        </w:numPr>
        <w:spacing w:before="0" w:after="0" w:line="360" w:lineRule="auto"/>
        <w:ind w:left="0" w:firstLine="0"/>
        <w:rPr>
          <w:i w:val="0"/>
          <w:iCs w:val="0"/>
          <w:color w:val="000000" w:themeColor="text1"/>
        </w:rPr>
      </w:pPr>
      <w:r w:rsidRPr="00B47A96">
        <w:rPr>
          <w:i w:val="0"/>
          <w:iCs w:val="0"/>
          <w:color w:val="000000" w:themeColor="text1"/>
        </w:rPr>
        <w:lastRenderedPageBreak/>
        <w:t xml:space="preserve">Terminado o tratamento dos dados nos termos do </w:t>
      </w:r>
      <w:hyperlink r:id="rId63" w:anchor="art15" w:history="1">
        <w:r w:rsidRPr="00B47A96">
          <w:rPr>
            <w:rStyle w:val="Hyperlink"/>
            <w:i w:val="0"/>
            <w:iCs w:val="0"/>
            <w:color w:val="000000" w:themeColor="text1"/>
          </w:rPr>
          <w:t>art. 15 da LGPD</w:t>
        </w:r>
      </w:hyperlink>
      <w:r w:rsidRPr="00B47A96">
        <w:rPr>
          <w:i w:val="0"/>
          <w:iCs w:val="0"/>
          <w:color w:val="000000" w:themeColor="text1"/>
        </w:rPr>
        <w:t xml:space="preserve">, é dever do contratado eliminá-los, com exceção das hipóteses do </w:t>
      </w:r>
      <w:hyperlink r:id="rId64" w:anchor="art16" w:history="1">
        <w:r w:rsidRPr="00B47A96">
          <w:rPr>
            <w:rStyle w:val="Hyperlink"/>
            <w:i w:val="0"/>
            <w:iCs w:val="0"/>
            <w:color w:val="000000" w:themeColor="text1"/>
          </w:rPr>
          <w:t>art. 16 da LGPD</w:t>
        </w:r>
      </w:hyperlink>
      <w:r w:rsidRPr="00B47A96">
        <w:rPr>
          <w:i w:val="0"/>
          <w:iCs w:val="0"/>
          <w:color w:val="000000" w:themeColor="text1"/>
        </w:rPr>
        <w:t xml:space="preserve">, incluindo aquelas em que houver necessidade de guarda de documentação para fins de comprovação do cumprimento de obrigações legais ou contratuais e somente enquanto não prescritas essas obrigações. </w:t>
      </w:r>
    </w:p>
    <w:p w14:paraId="6A71904D" w14:textId="77777777" w:rsidR="00982A1C" w:rsidRPr="00B47A96" w:rsidRDefault="00982A1C" w:rsidP="00B47A96">
      <w:pPr>
        <w:pStyle w:val="Nvel2-Red"/>
        <w:numPr>
          <w:ilvl w:val="1"/>
          <w:numId w:val="27"/>
        </w:numPr>
        <w:spacing w:before="0" w:after="0" w:line="360" w:lineRule="auto"/>
        <w:ind w:left="0" w:firstLine="0"/>
        <w:rPr>
          <w:i w:val="0"/>
          <w:iCs w:val="0"/>
          <w:color w:val="000000" w:themeColor="text1"/>
        </w:rPr>
      </w:pPr>
      <w:r w:rsidRPr="00B47A96">
        <w:rPr>
          <w:i w:val="0"/>
          <w:iCs w:val="0"/>
          <w:color w:val="000000" w:themeColor="text1"/>
        </w:rPr>
        <w:t xml:space="preserve">É dever do contratado orientar e treinar seus empregados sobre os deveres, requisitos e responsabilidades decorrentes da LGPD. </w:t>
      </w:r>
    </w:p>
    <w:p w14:paraId="21B9C87E" w14:textId="77777777" w:rsidR="00982A1C" w:rsidRPr="00B47A96" w:rsidRDefault="00982A1C" w:rsidP="00B47A96">
      <w:pPr>
        <w:pStyle w:val="Nvel2-Red"/>
        <w:numPr>
          <w:ilvl w:val="1"/>
          <w:numId w:val="27"/>
        </w:numPr>
        <w:spacing w:before="0" w:after="0" w:line="360" w:lineRule="auto"/>
        <w:ind w:left="0" w:firstLine="0"/>
        <w:rPr>
          <w:i w:val="0"/>
          <w:iCs w:val="0"/>
          <w:color w:val="000000" w:themeColor="text1"/>
        </w:rPr>
      </w:pPr>
      <w:r w:rsidRPr="00B47A96">
        <w:rPr>
          <w:i w:val="0"/>
          <w:iCs w:val="0"/>
          <w:color w:val="000000" w:themeColor="text1"/>
        </w:rPr>
        <w:t>O Contratado deverá exigir de suboperadores e subcontratados o cumprimento dos deveres da presente cláusula, permanecendo integralmente responsável por garantir sua observância.</w:t>
      </w:r>
    </w:p>
    <w:p w14:paraId="6F4D608A" w14:textId="77777777" w:rsidR="00982A1C" w:rsidRPr="00B47A96" w:rsidRDefault="00982A1C" w:rsidP="00B47A96">
      <w:pPr>
        <w:pStyle w:val="Nvel2-Red"/>
        <w:numPr>
          <w:ilvl w:val="1"/>
          <w:numId w:val="27"/>
        </w:numPr>
        <w:spacing w:before="0" w:after="0" w:line="360" w:lineRule="auto"/>
        <w:ind w:left="0" w:firstLine="0"/>
        <w:rPr>
          <w:i w:val="0"/>
          <w:iCs w:val="0"/>
          <w:color w:val="000000" w:themeColor="text1"/>
        </w:rPr>
      </w:pPr>
      <w:r w:rsidRPr="00B47A96">
        <w:rPr>
          <w:i w:val="0"/>
          <w:iCs w:val="0"/>
          <w:color w:val="000000" w:themeColor="text1"/>
        </w:rPr>
        <w:t xml:space="preserve">O Contratante poderá realizar diligência para aferir o cumprimento dessa cláusula, devendo o Contratado atender prontamente eventuais pedidos de comprovação formulados. </w:t>
      </w:r>
    </w:p>
    <w:p w14:paraId="067D7503" w14:textId="77777777" w:rsidR="00982A1C" w:rsidRPr="00B47A96" w:rsidRDefault="00982A1C" w:rsidP="00B47A96">
      <w:pPr>
        <w:pStyle w:val="Nvel2-Red"/>
        <w:numPr>
          <w:ilvl w:val="1"/>
          <w:numId w:val="27"/>
        </w:numPr>
        <w:spacing w:before="0" w:after="0" w:line="360" w:lineRule="auto"/>
        <w:ind w:left="0" w:firstLine="0"/>
        <w:rPr>
          <w:i w:val="0"/>
          <w:iCs w:val="0"/>
          <w:color w:val="000000" w:themeColor="text1"/>
        </w:rPr>
      </w:pPr>
      <w:r w:rsidRPr="00B47A96">
        <w:rPr>
          <w:i w:val="0"/>
          <w:iCs w:val="0"/>
          <w:color w:val="000000" w:themeColor="text1"/>
        </w:rPr>
        <w:t xml:space="preserve">O Contratado deverá prestar, no prazo fixado pelo Contratante, prorrogável justificadamente, quaisquer informações acerca dos dados pessoais para cumprimento da LGPD, inclusive quanto a eventual descarte realizado. </w:t>
      </w:r>
    </w:p>
    <w:p w14:paraId="15FEB6B4" w14:textId="77777777" w:rsidR="00982A1C" w:rsidRPr="00B47A96" w:rsidRDefault="00982A1C" w:rsidP="00B47A96">
      <w:pPr>
        <w:pStyle w:val="Nvel2-Red"/>
        <w:numPr>
          <w:ilvl w:val="1"/>
          <w:numId w:val="27"/>
        </w:numPr>
        <w:spacing w:before="0" w:after="0" w:line="360" w:lineRule="auto"/>
        <w:ind w:left="0" w:firstLine="0"/>
        <w:rPr>
          <w:i w:val="0"/>
          <w:iCs w:val="0"/>
          <w:color w:val="000000" w:themeColor="text1"/>
        </w:rPr>
      </w:pPr>
      <w:r w:rsidRPr="00B47A96">
        <w:rPr>
          <w:i w:val="0"/>
          <w:iCs w:val="0"/>
          <w:color w:val="000000" w:themeColor="text1"/>
        </w:rPr>
        <w:t>Bancos de dados formados a partir de contratos administrativos, notadamente aqueles que se proponham a armazenar dados pessoais, devem ser mantidos em ambiente virtual controlado, com registro individual rastreável de tratamentos realizados (</w:t>
      </w:r>
      <w:hyperlink r:id="rId65" w:history="1">
        <w:r w:rsidRPr="00B47A96">
          <w:rPr>
            <w:rStyle w:val="Hyperlink"/>
            <w:i w:val="0"/>
            <w:iCs w:val="0"/>
            <w:color w:val="000000" w:themeColor="text1"/>
          </w:rPr>
          <w:t>LGPD, art. 37</w:t>
        </w:r>
      </w:hyperlink>
      <w:r w:rsidRPr="00B47A96">
        <w:rPr>
          <w:i w:val="0"/>
          <w:iCs w:val="0"/>
          <w:color w:val="000000" w:themeColor="text1"/>
        </w:rPr>
        <w:t>), com cada acesso, data, horário e registro da finalidade, para efeito de responsabilização, em caso de eventuais omissões, desvios ou abusos.</w:t>
      </w:r>
    </w:p>
    <w:p w14:paraId="67B3DD39" w14:textId="77777777" w:rsidR="00982A1C" w:rsidRPr="00B47A96" w:rsidRDefault="00982A1C" w:rsidP="00B47A96">
      <w:pPr>
        <w:pStyle w:val="Nvel3-R"/>
        <w:numPr>
          <w:ilvl w:val="2"/>
          <w:numId w:val="27"/>
        </w:numPr>
        <w:spacing w:before="0" w:after="0" w:line="360" w:lineRule="auto"/>
        <w:ind w:left="284" w:firstLine="0"/>
        <w:rPr>
          <w:i w:val="0"/>
          <w:iCs w:val="0"/>
          <w:color w:val="000000" w:themeColor="text1"/>
        </w:rPr>
      </w:pPr>
      <w:r w:rsidRPr="00B47A96">
        <w:rPr>
          <w:i w:val="0"/>
          <w:iCs w:val="0"/>
          <w:color w:val="000000" w:themeColor="text1"/>
        </w:rPr>
        <w:t>Os referidos bancos de dados devem ser desenvolvidos em formato interoperável, a fim de garantir a reutilização desses dados pela Administração nas hipóteses previstas na LGPD.</w:t>
      </w:r>
    </w:p>
    <w:p w14:paraId="7A3AB8A2" w14:textId="77777777" w:rsidR="00982A1C" w:rsidRPr="00B47A96" w:rsidRDefault="00982A1C" w:rsidP="00B47A96">
      <w:pPr>
        <w:pStyle w:val="Nvel2-Red"/>
        <w:numPr>
          <w:ilvl w:val="1"/>
          <w:numId w:val="27"/>
        </w:numPr>
        <w:spacing w:before="0" w:after="0" w:line="360" w:lineRule="auto"/>
        <w:ind w:left="0" w:firstLine="0"/>
        <w:rPr>
          <w:i w:val="0"/>
          <w:iCs w:val="0"/>
          <w:color w:val="000000" w:themeColor="text1"/>
        </w:rPr>
      </w:pPr>
      <w:r w:rsidRPr="00B47A96">
        <w:rPr>
          <w:i w:val="0"/>
          <w:iCs w:val="0"/>
          <w:color w:val="000000" w:themeColor="text1"/>
        </w:rPr>
        <w:t>O contrato está sujeito a ser alterado nos procedimentos pertinentes ao tratamento de dados pessoais, quando indicado pela autoridade competente, em especial a ANPD por meio de opiniões técnicas ou recomendações, editadas na forma da LGPD.</w:t>
      </w:r>
    </w:p>
    <w:p w14:paraId="39CA1264" w14:textId="77777777" w:rsidR="00982A1C" w:rsidRPr="00B47A96" w:rsidRDefault="00982A1C" w:rsidP="00B47A96">
      <w:pPr>
        <w:pStyle w:val="Nvel2-Red"/>
        <w:numPr>
          <w:ilvl w:val="1"/>
          <w:numId w:val="27"/>
        </w:numPr>
        <w:spacing w:before="0" w:after="0" w:line="360" w:lineRule="auto"/>
        <w:ind w:left="0" w:firstLine="0"/>
        <w:rPr>
          <w:i w:val="0"/>
          <w:iCs w:val="0"/>
          <w:color w:val="000000" w:themeColor="text1"/>
        </w:rPr>
      </w:pPr>
      <w:r w:rsidRPr="00B47A96">
        <w:rPr>
          <w:i w:val="0"/>
          <w:iCs w:val="0"/>
          <w:color w:val="000000" w:themeColor="text1"/>
        </w:rPr>
        <w:t xml:space="preserve">Os contratos e convênios de que trata o </w:t>
      </w:r>
      <w:hyperlink r:id="rId66" w:anchor="art26§1" w:history="1">
        <w:r w:rsidRPr="00B47A96">
          <w:rPr>
            <w:rStyle w:val="Hyperlink"/>
            <w:i w:val="0"/>
            <w:iCs w:val="0"/>
            <w:color w:val="000000" w:themeColor="text1"/>
          </w:rPr>
          <w:t>§ 1º do art. 26 da LGPD</w:t>
        </w:r>
      </w:hyperlink>
      <w:r w:rsidRPr="00B47A96">
        <w:rPr>
          <w:i w:val="0"/>
          <w:iCs w:val="0"/>
          <w:color w:val="000000" w:themeColor="text1"/>
        </w:rPr>
        <w:t xml:space="preserve"> deverão ser comunicados à autoridade nacional.</w:t>
      </w:r>
    </w:p>
    <w:p w14:paraId="183063C4" w14:textId="77777777" w:rsidR="00982A1C" w:rsidRPr="00B47A96" w:rsidRDefault="00982A1C" w:rsidP="00B47A96">
      <w:pPr>
        <w:pStyle w:val="Nvel2-Red"/>
        <w:numPr>
          <w:ilvl w:val="0"/>
          <w:numId w:val="0"/>
        </w:numPr>
        <w:spacing w:before="0" w:after="0" w:line="360" w:lineRule="auto"/>
        <w:rPr>
          <w:i w:val="0"/>
          <w:iCs w:val="0"/>
          <w:color w:val="000000" w:themeColor="text1"/>
        </w:rPr>
      </w:pPr>
    </w:p>
    <w:p w14:paraId="13701D17" w14:textId="77777777" w:rsidR="00982A1C" w:rsidRPr="00B47A96" w:rsidRDefault="00982A1C" w:rsidP="00B47A96">
      <w:pPr>
        <w:spacing w:line="360" w:lineRule="auto"/>
        <w:jc w:val="both"/>
        <w:rPr>
          <w:rFonts w:ascii="Arial" w:hAnsi="Arial" w:cs="Arial"/>
          <w:b/>
          <w:color w:val="000000" w:themeColor="text1"/>
          <w:sz w:val="20"/>
          <w:szCs w:val="20"/>
        </w:rPr>
      </w:pPr>
      <w:r w:rsidRPr="00B47A96">
        <w:rPr>
          <w:rFonts w:ascii="Arial" w:hAnsi="Arial" w:cs="Arial"/>
          <w:b/>
          <w:color w:val="000000" w:themeColor="text1"/>
          <w:sz w:val="20"/>
          <w:szCs w:val="20"/>
        </w:rPr>
        <w:t>CLÁUSULA DÉCIMA PRIMEIRA – GARANTIA DE EXECUÇÃO</w:t>
      </w:r>
    </w:p>
    <w:p w14:paraId="4F18A863" w14:textId="77777777" w:rsidR="00982A1C" w:rsidRPr="00B47A96" w:rsidRDefault="00982A1C" w:rsidP="00B47A96">
      <w:pPr>
        <w:pStyle w:val="PargrafodaLista"/>
        <w:numPr>
          <w:ilvl w:val="0"/>
          <w:numId w:val="15"/>
        </w:numPr>
        <w:spacing w:line="360" w:lineRule="auto"/>
        <w:jc w:val="both"/>
        <w:rPr>
          <w:rFonts w:ascii="Arial" w:hAnsi="Arial" w:cs="Arial"/>
          <w:vanish/>
          <w:color w:val="000000" w:themeColor="text1"/>
          <w:sz w:val="20"/>
          <w:szCs w:val="20"/>
        </w:rPr>
      </w:pPr>
    </w:p>
    <w:p w14:paraId="0000BE2D" w14:textId="77777777" w:rsidR="00982A1C" w:rsidRPr="00B47A96" w:rsidRDefault="00982A1C" w:rsidP="00B47A96">
      <w:pPr>
        <w:pStyle w:val="PargrafodaLista"/>
        <w:numPr>
          <w:ilvl w:val="1"/>
          <w:numId w:val="28"/>
        </w:numPr>
        <w:spacing w:line="360" w:lineRule="auto"/>
        <w:ind w:left="0" w:firstLine="0"/>
        <w:jc w:val="both"/>
        <w:rPr>
          <w:rFonts w:ascii="Arial" w:hAnsi="Arial" w:cs="Arial"/>
          <w:b/>
          <w:color w:val="000000" w:themeColor="text1"/>
          <w:sz w:val="20"/>
          <w:szCs w:val="20"/>
        </w:rPr>
      </w:pPr>
      <w:r w:rsidRPr="00B47A96">
        <w:rPr>
          <w:rFonts w:ascii="Arial" w:hAnsi="Arial" w:cs="Arial"/>
          <w:color w:val="000000" w:themeColor="text1"/>
          <w:sz w:val="20"/>
          <w:szCs w:val="20"/>
        </w:rPr>
        <w:t>Não haverá exigência de garantia contratual da execução.</w:t>
      </w:r>
    </w:p>
    <w:p w14:paraId="378C8084" w14:textId="77777777" w:rsidR="00982A1C" w:rsidRPr="00B47A96" w:rsidRDefault="00982A1C" w:rsidP="00B47A96">
      <w:pPr>
        <w:spacing w:line="360" w:lineRule="auto"/>
        <w:jc w:val="both"/>
        <w:rPr>
          <w:rFonts w:ascii="Arial" w:hAnsi="Arial" w:cs="Arial"/>
          <w:b/>
          <w:color w:val="000000" w:themeColor="text1"/>
          <w:sz w:val="20"/>
          <w:szCs w:val="20"/>
        </w:rPr>
      </w:pPr>
    </w:p>
    <w:p w14:paraId="242B1C53" w14:textId="77777777" w:rsidR="00982A1C" w:rsidRPr="00B47A96" w:rsidRDefault="00982A1C" w:rsidP="00B47A96">
      <w:pPr>
        <w:spacing w:line="360" w:lineRule="auto"/>
        <w:jc w:val="both"/>
        <w:rPr>
          <w:rFonts w:ascii="Arial" w:hAnsi="Arial" w:cs="Arial"/>
          <w:b/>
          <w:color w:val="000000" w:themeColor="text1"/>
          <w:sz w:val="20"/>
          <w:szCs w:val="20"/>
        </w:rPr>
      </w:pPr>
      <w:r w:rsidRPr="00B47A96">
        <w:rPr>
          <w:rFonts w:ascii="Arial" w:hAnsi="Arial" w:cs="Arial"/>
          <w:b/>
          <w:color w:val="000000" w:themeColor="text1"/>
          <w:sz w:val="20"/>
          <w:szCs w:val="20"/>
        </w:rPr>
        <w:t xml:space="preserve">CLÁUSULA DÉCIMA SEGUNDA – INFRAÇÕES E SANÇÕES ADMINISTRATIVAS </w:t>
      </w:r>
    </w:p>
    <w:p w14:paraId="24EA71A6" w14:textId="77777777" w:rsidR="00982A1C" w:rsidRPr="00B47A96" w:rsidRDefault="00982A1C" w:rsidP="00B47A96">
      <w:pPr>
        <w:pStyle w:val="PargrafodaLista"/>
        <w:numPr>
          <w:ilvl w:val="0"/>
          <w:numId w:val="15"/>
        </w:numPr>
        <w:spacing w:line="360" w:lineRule="auto"/>
        <w:contextualSpacing w:val="0"/>
        <w:jc w:val="both"/>
        <w:rPr>
          <w:rFonts w:ascii="Arial" w:hAnsi="Arial" w:cs="Arial"/>
          <w:vanish/>
          <w:color w:val="000000" w:themeColor="text1"/>
          <w:sz w:val="20"/>
          <w:szCs w:val="20"/>
        </w:rPr>
      </w:pPr>
    </w:p>
    <w:p w14:paraId="5116AA72" w14:textId="77777777" w:rsidR="00982A1C" w:rsidRPr="00B47A96" w:rsidRDefault="00982A1C" w:rsidP="00B47A96">
      <w:pPr>
        <w:pStyle w:val="Nivel2"/>
        <w:numPr>
          <w:ilvl w:val="1"/>
          <w:numId w:val="29"/>
        </w:numPr>
        <w:spacing w:before="0" w:after="0" w:line="360" w:lineRule="auto"/>
        <w:ind w:left="0" w:firstLine="0"/>
        <w:rPr>
          <w:color w:val="000000" w:themeColor="text1"/>
        </w:rPr>
      </w:pPr>
      <w:r w:rsidRPr="00B47A96">
        <w:rPr>
          <w:color w:val="000000" w:themeColor="text1"/>
        </w:rPr>
        <w:t xml:space="preserve">Comete infração administrativa, nos termos da </w:t>
      </w:r>
      <w:hyperlink r:id="rId67" w:history="1">
        <w:r w:rsidRPr="00B47A96">
          <w:rPr>
            <w:rStyle w:val="Hyperlink"/>
            <w:color w:val="000000" w:themeColor="text1"/>
          </w:rPr>
          <w:t>Lei nº 14.133, de 2021</w:t>
        </w:r>
      </w:hyperlink>
      <w:r w:rsidRPr="00B47A96">
        <w:rPr>
          <w:color w:val="000000" w:themeColor="text1"/>
        </w:rPr>
        <w:t>, o contratado que:</w:t>
      </w:r>
    </w:p>
    <w:p w14:paraId="6D95B9A5" w14:textId="77777777" w:rsidR="00982A1C" w:rsidRPr="00B47A96" w:rsidRDefault="00982A1C" w:rsidP="00B47A96">
      <w:pPr>
        <w:pStyle w:val="PargrafodaLista"/>
        <w:numPr>
          <w:ilvl w:val="0"/>
          <w:numId w:val="20"/>
        </w:numPr>
        <w:tabs>
          <w:tab w:val="left" w:pos="1560"/>
          <w:tab w:val="left" w:pos="1843"/>
        </w:tabs>
        <w:suppressAutoHyphens/>
        <w:spacing w:line="360" w:lineRule="auto"/>
        <w:jc w:val="both"/>
        <w:rPr>
          <w:rFonts w:ascii="Arial" w:eastAsia="Arial" w:hAnsi="Arial" w:cs="Arial"/>
          <w:color w:val="000000" w:themeColor="text1"/>
          <w:sz w:val="20"/>
          <w:szCs w:val="20"/>
        </w:rPr>
      </w:pPr>
      <w:r w:rsidRPr="00B47A96">
        <w:rPr>
          <w:rFonts w:ascii="Arial" w:eastAsia="Arial" w:hAnsi="Arial" w:cs="Arial"/>
          <w:color w:val="000000" w:themeColor="text1"/>
          <w:sz w:val="20"/>
          <w:szCs w:val="20"/>
        </w:rPr>
        <w:t>der causa à inexecução parcial do contrato;</w:t>
      </w:r>
    </w:p>
    <w:p w14:paraId="23FFCDCD" w14:textId="77777777" w:rsidR="00982A1C" w:rsidRPr="00B47A96" w:rsidRDefault="00982A1C" w:rsidP="00B47A96">
      <w:pPr>
        <w:pStyle w:val="PargrafodaLista"/>
        <w:numPr>
          <w:ilvl w:val="0"/>
          <w:numId w:val="20"/>
        </w:numPr>
        <w:tabs>
          <w:tab w:val="left" w:pos="1560"/>
          <w:tab w:val="left" w:pos="1843"/>
        </w:tabs>
        <w:suppressAutoHyphens/>
        <w:spacing w:line="360" w:lineRule="auto"/>
        <w:jc w:val="both"/>
        <w:rPr>
          <w:rFonts w:ascii="Arial" w:eastAsia="Arial" w:hAnsi="Arial" w:cs="Arial"/>
          <w:color w:val="000000" w:themeColor="text1"/>
          <w:sz w:val="20"/>
          <w:szCs w:val="20"/>
        </w:rPr>
      </w:pPr>
      <w:r w:rsidRPr="00B47A96">
        <w:rPr>
          <w:rFonts w:ascii="Arial" w:eastAsia="Arial" w:hAnsi="Arial" w:cs="Arial"/>
          <w:color w:val="000000" w:themeColor="text1"/>
          <w:sz w:val="20"/>
          <w:szCs w:val="20"/>
        </w:rPr>
        <w:t>der causa à inexecução parcial do contrato que cause grave dano à Administração ou ao funcionamento dos serviços públicos ou ao interesse coletivo;</w:t>
      </w:r>
    </w:p>
    <w:p w14:paraId="278709D1" w14:textId="77777777" w:rsidR="00982A1C" w:rsidRPr="00B47A96" w:rsidRDefault="00982A1C" w:rsidP="00B47A96">
      <w:pPr>
        <w:pStyle w:val="PargrafodaLista"/>
        <w:numPr>
          <w:ilvl w:val="0"/>
          <w:numId w:val="20"/>
        </w:numPr>
        <w:tabs>
          <w:tab w:val="left" w:pos="1560"/>
          <w:tab w:val="left" w:pos="1843"/>
        </w:tabs>
        <w:suppressAutoHyphens/>
        <w:spacing w:line="360" w:lineRule="auto"/>
        <w:jc w:val="both"/>
        <w:rPr>
          <w:rFonts w:ascii="Arial" w:eastAsia="Arial" w:hAnsi="Arial" w:cs="Arial"/>
          <w:color w:val="000000" w:themeColor="text1"/>
          <w:sz w:val="20"/>
          <w:szCs w:val="20"/>
        </w:rPr>
      </w:pPr>
      <w:r w:rsidRPr="00B47A96">
        <w:rPr>
          <w:rFonts w:ascii="Arial" w:eastAsia="Arial" w:hAnsi="Arial" w:cs="Arial"/>
          <w:color w:val="000000" w:themeColor="text1"/>
          <w:sz w:val="20"/>
          <w:szCs w:val="20"/>
        </w:rPr>
        <w:t>der causa à inexecução total do contrato;</w:t>
      </w:r>
    </w:p>
    <w:p w14:paraId="02905053" w14:textId="77777777" w:rsidR="00982A1C" w:rsidRPr="00B47A96" w:rsidRDefault="00982A1C" w:rsidP="00B47A96">
      <w:pPr>
        <w:pStyle w:val="PargrafodaLista"/>
        <w:numPr>
          <w:ilvl w:val="0"/>
          <w:numId w:val="20"/>
        </w:numPr>
        <w:tabs>
          <w:tab w:val="left" w:pos="1560"/>
          <w:tab w:val="left" w:pos="1843"/>
        </w:tabs>
        <w:suppressAutoHyphens/>
        <w:spacing w:line="360" w:lineRule="auto"/>
        <w:jc w:val="both"/>
        <w:rPr>
          <w:rFonts w:ascii="Arial" w:eastAsia="Arial" w:hAnsi="Arial" w:cs="Arial"/>
          <w:color w:val="000000" w:themeColor="text1"/>
          <w:sz w:val="20"/>
          <w:szCs w:val="20"/>
        </w:rPr>
      </w:pPr>
      <w:r w:rsidRPr="00B47A96">
        <w:rPr>
          <w:rFonts w:ascii="Arial" w:eastAsia="Arial" w:hAnsi="Arial" w:cs="Arial"/>
          <w:color w:val="000000" w:themeColor="text1"/>
          <w:sz w:val="20"/>
          <w:szCs w:val="20"/>
        </w:rPr>
        <w:t>ensejar o retardamento da execução ou da entrega do objeto da contratação sem motivo justificado;</w:t>
      </w:r>
    </w:p>
    <w:p w14:paraId="756638DF" w14:textId="77777777" w:rsidR="00982A1C" w:rsidRPr="00B47A96" w:rsidRDefault="00982A1C" w:rsidP="00B47A96">
      <w:pPr>
        <w:pStyle w:val="PargrafodaLista"/>
        <w:numPr>
          <w:ilvl w:val="0"/>
          <w:numId w:val="20"/>
        </w:numPr>
        <w:tabs>
          <w:tab w:val="left" w:pos="1560"/>
          <w:tab w:val="left" w:pos="1843"/>
        </w:tabs>
        <w:suppressAutoHyphens/>
        <w:spacing w:line="360" w:lineRule="auto"/>
        <w:jc w:val="both"/>
        <w:rPr>
          <w:rFonts w:ascii="Arial" w:eastAsia="Arial" w:hAnsi="Arial" w:cs="Arial"/>
          <w:color w:val="000000" w:themeColor="text1"/>
          <w:sz w:val="20"/>
          <w:szCs w:val="20"/>
        </w:rPr>
      </w:pPr>
      <w:r w:rsidRPr="00B47A96">
        <w:rPr>
          <w:rFonts w:ascii="Arial" w:eastAsia="Arial" w:hAnsi="Arial" w:cs="Arial"/>
          <w:color w:val="000000" w:themeColor="text1"/>
          <w:sz w:val="20"/>
          <w:szCs w:val="20"/>
        </w:rPr>
        <w:t>apresentar documentação falsa ou prestar declaração falsa durante a execução do contrato;</w:t>
      </w:r>
    </w:p>
    <w:p w14:paraId="6DA0B01B" w14:textId="77777777" w:rsidR="00982A1C" w:rsidRPr="00B47A96" w:rsidRDefault="00982A1C" w:rsidP="00B47A96">
      <w:pPr>
        <w:pStyle w:val="PargrafodaLista"/>
        <w:numPr>
          <w:ilvl w:val="0"/>
          <w:numId w:val="20"/>
        </w:numPr>
        <w:tabs>
          <w:tab w:val="left" w:pos="1560"/>
          <w:tab w:val="left" w:pos="1843"/>
        </w:tabs>
        <w:suppressAutoHyphens/>
        <w:spacing w:line="360" w:lineRule="auto"/>
        <w:jc w:val="both"/>
        <w:rPr>
          <w:rFonts w:ascii="Arial" w:eastAsia="Arial" w:hAnsi="Arial" w:cs="Arial"/>
          <w:color w:val="000000" w:themeColor="text1"/>
          <w:sz w:val="20"/>
          <w:szCs w:val="20"/>
        </w:rPr>
      </w:pPr>
      <w:r w:rsidRPr="00B47A96">
        <w:rPr>
          <w:rFonts w:ascii="Arial" w:eastAsia="Arial" w:hAnsi="Arial" w:cs="Arial"/>
          <w:color w:val="000000" w:themeColor="text1"/>
          <w:sz w:val="20"/>
          <w:szCs w:val="20"/>
        </w:rPr>
        <w:t>praticar ato fraudulento na execução do contrato;</w:t>
      </w:r>
    </w:p>
    <w:p w14:paraId="4890FEB5" w14:textId="77777777" w:rsidR="00982A1C" w:rsidRPr="00B47A96" w:rsidRDefault="00982A1C" w:rsidP="00B47A96">
      <w:pPr>
        <w:pStyle w:val="PargrafodaLista"/>
        <w:numPr>
          <w:ilvl w:val="0"/>
          <w:numId w:val="20"/>
        </w:numPr>
        <w:tabs>
          <w:tab w:val="left" w:pos="1560"/>
          <w:tab w:val="left" w:pos="1843"/>
        </w:tabs>
        <w:suppressAutoHyphens/>
        <w:spacing w:line="360" w:lineRule="auto"/>
        <w:jc w:val="both"/>
        <w:rPr>
          <w:rFonts w:ascii="Arial" w:eastAsia="Arial" w:hAnsi="Arial" w:cs="Arial"/>
          <w:color w:val="000000" w:themeColor="text1"/>
          <w:sz w:val="20"/>
          <w:szCs w:val="20"/>
        </w:rPr>
      </w:pPr>
      <w:r w:rsidRPr="00B47A96">
        <w:rPr>
          <w:rFonts w:ascii="Arial" w:eastAsia="Arial" w:hAnsi="Arial" w:cs="Arial"/>
          <w:color w:val="000000" w:themeColor="text1"/>
          <w:sz w:val="20"/>
          <w:szCs w:val="20"/>
        </w:rPr>
        <w:t>comportar-se de modo inidôneo ou cometer fraude de qualquer natureza;</w:t>
      </w:r>
    </w:p>
    <w:p w14:paraId="7D884C2D" w14:textId="77777777" w:rsidR="00982A1C" w:rsidRPr="00B47A96" w:rsidRDefault="00982A1C" w:rsidP="00B47A96">
      <w:pPr>
        <w:pStyle w:val="PargrafodaLista"/>
        <w:numPr>
          <w:ilvl w:val="0"/>
          <w:numId w:val="20"/>
        </w:numPr>
        <w:tabs>
          <w:tab w:val="left" w:pos="1560"/>
          <w:tab w:val="left" w:pos="1843"/>
        </w:tabs>
        <w:suppressAutoHyphens/>
        <w:spacing w:line="360" w:lineRule="auto"/>
        <w:jc w:val="both"/>
        <w:rPr>
          <w:rFonts w:ascii="Arial" w:eastAsia="Arial" w:hAnsi="Arial" w:cs="Arial"/>
          <w:color w:val="000000" w:themeColor="text1"/>
          <w:sz w:val="20"/>
          <w:szCs w:val="20"/>
        </w:rPr>
      </w:pPr>
      <w:r w:rsidRPr="00B47A96">
        <w:rPr>
          <w:rFonts w:ascii="Arial" w:eastAsia="Arial" w:hAnsi="Arial" w:cs="Arial"/>
          <w:color w:val="000000" w:themeColor="text1"/>
          <w:sz w:val="20"/>
          <w:szCs w:val="20"/>
        </w:rPr>
        <w:t xml:space="preserve">praticar ato lesivo previsto no </w:t>
      </w:r>
      <w:hyperlink r:id="rId68" w:anchor="art5" w:history="1">
        <w:r w:rsidRPr="00B47A96">
          <w:rPr>
            <w:rStyle w:val="Hyperlink"/>
            <w:rFonts w:ascii="Arial" w:eastAsia="Arial" w:hAnsi="Arial" w:cs="Arial"/>
            <w:color w:val="000000" w:themeColor="text1"/>
            <w:sz w:val="20"/>
            <w:szCs w:val="20"/>
          </w:rPr>
          <w:t>art. 5º da Lei nº 12.846, de 1º de agosto de 2013</w:t>
        </w:r>
      </w:hyperlink>
      <w:r w:rsidRPr="00B47A96">
        <w:rPr>
          <w:rStyle w:val="Hyperlink"/>
          <w:rFonts w:ascii="Arial" w:eastAsia="Arial" w:hAnsi="Arial" w:cs="Arial"/>
          <w:color w:val="000000" w:themeColor="text1"/>
          <w:sz w:val="20"/>
          <w:szCs w:val="20"/>
        </w:rPr>
        <w:t>.</w:t>
      </w:r>
    </w:p>
    <w:p w14:paraId="70DF6629" w14:textId="77777777" w:rsidR="00982A1C" w:rsidRPr="00B47A96" w:rsidRDefault="00982A1C" w:rsidP="00B47A96">
      <w:pPr>
        <w:pStyle w:val="Nivel2"/>
        <w:numPr>
          <w:ilvl w:val="1"/>
          <w:numId w:val="29"/>
        </w:numPr>
        <w:tabs>
          <w:tab w:val="left" w:pos="709"/>
          <w:tab w:val="left" w:pos="851"/>
          <w:tab w:val="left" w:pos="1560"/>
          <w:tab w:val="left" w:pos="1843"/>
        </w:tabs>
        <w:spacing w:before="0" w:after="0" w:line="360" w:lineRule="auto"/>
        <w:ind w:left="0" w:firstLine="0"/>
        <w:rPr>
          <w:color w:val="000000" w:themeColor="text1"/>
        </w:rPr>
      </w:pPr>
      <w:r w:rsidRPr="00B47A96">
        <w:rPr>
          <w:color w:val="000000" w:themeColor="text1"/>
        </w:rPr>
        <w:t>Serão aplicadas ao contratado que incorrer nas infrações acima descritas as seguintes sanções:</w:t>
      </w:r>
    </w:p>
    <w:p w14:paraId="455F3100" w14:textId="77777777" w:rsidR="00982A1C" w:rsidRPr="00B47A96" w:rsidRDefault="00982A1C" w:rsidP="00B47A96">
      <w:pPr>
        <w:pStyle w:val="PargrafodaLista"/>
        <w:numPr>
          <w:ilvl w:val="2"/>
          <w:numId w:val="29"/>
        </w:numPr>
        <w:tabs>
          <w:tab w:val="left" w:pos="1560"/>
          <w:tab w:val="left" w:pos="1843"/>
        </w:tabs>
        <w:suppressAutoHyphens/>
        <w:spacing w:line="360" w:lineRule="auto"/>
        <w:ind w:hanging="306"/>
        <w:jc w:val="both"/>
        <w:rPr>
          <w:rFonts w:ascii="Arial" w:eastAsia="Arial" w:hAnsi="Arial" w:cs="Arial"/>
          <w:color w:val="000000" w:themeColor="text1"/>
          <w:sz w:val="20"/>
          <w:szCs w:val="20"/>
        </w:rPr>
      </w:pPr>
      <w:r w:rsidRPr="00B47A96">
        <w:rPr>
          <w:rFonts w:ascii="Arial" w:eastAsia="Arial" w:hAnsi="Arial" w:cs="Arial"/>
          <w:b/>
          <w:bCs/>
          <w:color w:val="000000" w:themeColor="text1"/>
          <w:sz w:val="20"/>
          <w:szCs w:val="20"/>
        </w:rPr>
        <w:lastRenderedPageBreak/>
        <w:t>Advertência</w:t>
      </w:r>
      <w:r w:rsidRPr="00B47A96">
        <w:rPr>
          <w:rFonts w:ascii="Arial" w:eastAsia="Arial" w:hAnsi="Arial" w:cs="Arial"/>
          <w:color w:val="000000" w:themeColor="text1"/>
          <w:sz w:val="20"/>
          <w:szCs w:val="20"/>
        </w:rPr>
        <w:t>, quando o contratado der causa à inexecução parcial do contrato, sempre que não se justificar a imposição de penalidade mais grave (</w:t>
      </w:r>
      <w:hyperlink r:id="rId69" w:anchor="art156§2" w:history="1">
        <w:r w:rsidRPr="00B47A96">
          <w:rPr>
            <w:rStyle w:val="Hyperlink"/>
            <w:rFonts w:ascii="Arial" w:eastAsia="Arial" w:hAnsi="Arial" w:cs="Arial"/>
            <w:color w:val="000000" w:themeColor="text1"/>
            <w:sz w:val="20"/>
            <w:szCs w:val="20"/>
          </w:rPr>
          <w:t xml:space="preserve">art. 156, §2º, da </w:t>
        </w:r>
        <w:bookmarkStart w:id="95" w:name="_Hlk114504069"/>
        <w:r w:rsidRPr="00B47A96">
          <w:rPr>
            <w:rStyle w:val="Hyperlink"/>
            <w:rFonts w:ascii="Arial" w:eastAsia="Arial" w:hAnsi="Arial" w:cs="Arial"/>
            <w:color w:val="000000" w:themeColor="text1"/>
            <w:sz w:val="20"/>
            <w:szCs w:val="20"/>
          </w:rPr>
          <w:t>Lei nº 14.133, de 2021</w:t>
        </w:r>
        <w:bookmarkEnd w:id="95"/>
      </w:hyperlink>
      <w:r w:rsidRPr="00B47A96">
        <w:rPr>
          <w:rFonts w:ascii="Arial" w:eastAsia="Arial" w:hAnsi="Arial" w:cs="Arial"/>
          <w:color w:val="000000" w:themeColor="text1"/>
          <w:sz w:val="20"/>
          <w:szCs w:val="20"/>
        </w:rPr>
        <w:t>);</w:t>
      </w:r>
    </w:p>
    <w:p w14:paraId="6FE79B73" w14:textId="77777777" w:rsidR="00982A1C" w:rsidRPr="00B47A96" w:rsidRDefault="00982A1C" w:rsidP="00B47A96">
      <w:pPr>
        <w:numPr>
          <w:ilvl w:val="2"/>
          <w:numId w:val="29"/>
        </w:numPr>
        <w:tabs>
          <w:tab w:val="left" w:pos="1560"/>
          <w:tab w:val="left" w:pos="1843"/>
        </w:tabs>
        <w:suppressAutoHyphens/>
        <w:spacing w:line="360" w:lineRule="auto"/>
        <w:ind w:left="1134" w:firstLine="0"/>
        <w:contextualSpacing/>
        <w:jc w:val="both"/>
        <w:rPr>
          <w:rFonts w:ascii="Arial" w:eastAsia="Arial" w:hAnsi="Arial" w:cs="Arial"/>
          <w:color w:val="000000" w:themeColor="text1"/>
          <w:sz w:val="20"/>
          <w:szCs w:val="20"/>
        </w:rPr>
      </w:pPr>
      <w:r w:rsidRPr="00B47A96">
        <w:rPr>
          <w:rFonts w:ascii="Arial" w:eastAsia="Arial" w:hAnsi="Arial" w:cs="Arial"/>
          <w:b/>
          <w:bCs/>
          <w:color w:val="000000" w:themeColor="text1"/>
          <w:sz w:val="20"/>
          <w:szCs w:val="20"/>
        </w:rPr>
        <w:t>Impedimento de licitar e contratar</w:t>
      </w:r>
      <w:r w:rsidRPr="00B47A96">
        <w:rPr>
          <w:rFonts w:ascii="Arial" w:eastAsia="Arial" w:hAnsi="Arial" w:cs="Arial"/>
          <w:color w:val="000000" w:themeColor="text1"/>
          <w:sz w:val="20"/>
          <w:szCs w:val="20"/>
        </w:rPr>
        <w:t>, quando praticadas as condutas descritas nas alíneas “b”, “c” e “d” do subitem acima deste Contrato, sempre que não se justificar a imposição de penalidade mais grave (</w:t>
      </w:r>
      <w:hyperlink r:id="rId70" w:anchor="art156§4" w:history="1">
        <w:r w:rsidRPr="00B47A96">
          <w:rPr>
            <w:rStyle w:val="Hyperlink"/>
            <w:rFonts w:ascii="Arial" w:eastAsia="Arial" w:hAnsi="Arial" w:cs="Arial"/>
            <w:color w:val="000000" w:themeColor="text1"/>
            <w:sz w:val="20"/>
            <w:szCs w:val="20"/>
          </w:rPr>
          <w:t>art. 156, § 4º, da Lei nº 14.133, de 2021</w:t>
        </w:r>
      </w:hyperlink>
      <w:r w:rsidRPr="00B47A96">
        <w:rPr>
          <w:rFonts w:ascii="Arial" w:eastAsia="Arial" w:hAnsi="Arial" w:cs="Arial"/>
          <w:color w:val="000000" w:themeColor="text1"/>
          <w:sz w:val="20"/>
          <w:szCs w:val="20"/>
        </w:rPr>
        <w:t>);</w:t>
      </w:r>
    </w:p>
    <w:p w14:paraId="23436B70" w14:textId="77777777" w:rsidR="00982A1C" w:rsidRPr="00B47A96" w:rsidRDefault="00982A1C" w:rsidP="00B47A96">
      <w:pPr>
        <w:numPr>
          <w:ilvl w:val="2"/>
          <w:numId w:val="29"/>
        </w:numPr>
        <w:tabs>
          <w:tab w:val="left" w:pos="1560"/>
          <w:tab w:val="left" w:pos="1843"/>
        </w:tabs>
        <w:suppressAutoHyphens/>
        <w:spacing w:line="360" w:lineRule="auto"/>
        <w:ind w:left="1134" w:firstLine="0"/>
        <w:contextualSpacing/>
        <w:jc w:val="both"/>
        <w:rPr>
          <w:rFonts w:ascii="Arial" w:eastAsia="Arial" w:hAnsi="Arial" w:cs="Arial"/>
          <w:color w:val="000000" w:themeColor="text1"/>
          <w:sz w:val="20"/>
          <w:szCs w:val="20"/>
        </w:rPr>
      </w:pPr>
      <w:r w:rsidRPr="00B47A96">
        <w:rPr>
          <w:rFonts w:ascii="Arial" w:eastAsia="Arial" w:hAnsi="Arial" w:cs="Arial"/>
          <w:b/>
          <w:bCs/>
          <w:color w:val="000000" w:themeColor="text1"/>
          <w:sz w:val="20"/>
          <w:szCs w:val="20"/>
        </w:rPr>
        <w:t>Declaração de inidoneidade para licitar e contratar</w:t>
      </w:r>
      <w:r w:rsidRPr="00B47A96">
        <w:rPr>
          <w:rFonts w:ascii="Arial" w:eastAsia="Arial" w:hAnsi="Arial" w:cs="Arial"/>
          <w:color w:val="000000" w:themeColor="text1"/>
          <w:sz w:val="20"/>
          <w:szCs w:val="20"/>
        </w:rPr>
        <w:t>, quando praticadas as condutas descritas nas alíneas “e”, “f”, “g” e “h” do subitem acima deste Contrato, bem como nas alíneas “b”, “c” e “d”, que justifiquem a imposição de penalidade mais grave (</w:t>
      </w:r>
      <w:hyperlink r:id="rId71" w:anchor="art156§5" w:history="1">
        <w:r w:rsidRPr="00B47A96">
          <w:rPr>
            <w:rStyle w:val="Hyperlink"/>
            <w:rFonts w:ascii="Arial" w:eastAsia="Arial" w:hAnsi="Arial" w:cs="Arial"/>
            <w:color w:val="000000" w:themeColor="text1"/>
            <w:sz w:val="20"/>
            <w:szCs w:val="20"/>
          </w:rPr>
          <w:t>art. 156, §5º, da Lei nº 14.133, de 2021</w:t>
        </w:r>
      </w:hyperlink>
      <w:r w:rsidRPr="00B47A96">
        <w:rPr>
          <w:rFonts w:ascii="Arial" w:eastAsia="Arial" w:hAnsi="Arial" w:cs="Arial"/>
          <w:color w:val="000000" w:themeColor="text1"/>
          <w:sz w:val="20"/>
          <w:szCs w:val="20"/>
        </w:rPr>
        <w:t>).</w:t>
      </w:r>
    </w:p>
    <w:p w14:paraId="6C7D6773" w14:textId="77777777" w:rsidR="00982A1C" w:rsidRPr="00B47A96" w:rsidRDefault="00982A1C" w:rsidP="00B47A96">
      <w:pPr>
        <w:numPr>
          <w:ilvl w:val="2"/>
          <w:numId w:val="29"/>
        </w:numPr>
        <w:tabs>
          <w:tab w:val="left" w:pos="1560"/>
          <w:tab w:val="left" w:pos="1843"/>
        </w:tabs>
        <w:suppressAutoHyphens/>
        <w:spacing w:line="360" w:lineRule="auto"/>
        <w:ind w:left="1134" w:firstLine="0"/>
        <w:contextualSpacing/>
        <w:jc w:val="both"/>
        <w:rPr>
          <w:rFonts w:ascii="Arial" w:eastAsia="Arial" w:hAnsi="Arial" w:cs="Arial"/>
          <w:color w:val="000000" w:themeColor="text1"/>
          <w:sz w:val="20"/>
          <w:szCs w:val="20"/>
        </w:rPr>
      </w:pPr>
      <w:r w:rsidRPr="00B47A96">
        <w:rPr>
          <w:rFonts w:ascii="Arial" w:eastAsia="Arial" w:hAnsi="Arial" w:cs="Arial"/>
          <w:b/>
          <w:bCs/>
          <w:color w:val="000000" w:themeColor="text1"/>
          <w:sz w:val="20"/>
          <w:szCs w:val="20"/>
        </w:rPr>
        <w:t>Multa:</w:t>
      </w:r>
    </w:p>
    <w:p w14:paraId="21F696B9" w14:textId="77777777" w:rsidR="00982A1C" w:rsidRPr="00B47A96" w:rsidRDefault="00982A1C" w:rsidP="00B47A96">
      <w:pPr>
        <w:pStyle w:val="PargrafodaLista"/>
        <w:numPr>
          <w:ilvl w:val="3"/>
          <w:numId w:val="29"/>
        </w:numPr>
        <w:tabs>
          <w:tab w:val="left" w:pos="1134"/>
          <w:tab w:val="left" w:pos="1560"/>
        </w:tabs>
        <w:suppressAutoHyphens/>
        <w:spacing w:line="360" w:lineRule="auto"/>
        <w:ind w:left="1843" w:hanging="709"/>
        <w:jc w:val="both"/>
        <w:rPr>
          <w:rFonts w:ascii="Arial" w:eastAsia="Arial" w:hAnsi="Arial" w:cs="Arial"/>
          <w:color w:val="000000" w:themeColor="text1"/>
          <w:sz w:val="20"/>
          <w:szCs w:val="20"/>
        </w:rPr>
      </w:pPr>
      <w:r w:rsidRPr="00B47A96">
        <w:rPr>
          <w:rFonts w:ascii="Arial" w:eastAsia="Arial" w:hAnsi="Arial" w:cs="Arial"/>
          <w:color w:val="000000" w:themeColor="text1"/>
          <w:sz w:val="20"/>
          <w:szCs w:val="20"/>
        </w:rPr>
        <w:t>moratória de 0,05% (zero vírgula zero cinco por cento) por dia de atraso injustificado sobre o valor da parcela inadimplida, até o limite de 60 (sessenta) dias;</w:t>
      </w:r>
    </w:p>
    <w:p w14:paraId="0C00F913" w14:textId="77777777" w:rsidR="00982A1C" w:rsidRPr="00B47A96" w:rsidRDefault="00982A1C" w:rsidP="00B47A96">
      <w:pPr>
        <w:pStyle w:val="PargrafodaLista"/>
        <w:numPr>
          <w:ilvl w:val="3"/>
          <w:numId w:val="29"/>
        </w:numPr>
        <w:tabs>
          <w:tab w:val="left" w:pos="1560"/>
          <w:tab w:val="left" w:pos="1843"/>
        </w:tabs>
        <w:suppressAutoHyphens/>
        <w:spacing w:line="360" w:lineRule="auto"/>
        <w:ind w:left="1843" w:hanging="709"/>
        <w:jc w:val="both"/>
        <w:rPr>
          <w:rFonts w:ascii="Arial" w:eastAsia="Arial" w:hAnsi="Arial" w:cs="Arial"/>
          <w:color w:val="000000" w:themeColor="text1"/>
          <w:sz w:val="20"/>
          <w:szCs w:val="20"/>
        </w:rPr>
      </w:pPr>
      <w:r w:rsidRPr="00B47A96">
        <w:rPr>
          <w:rFonts w:ascii="Arial" w:eastAsia="Arial" w:hAnsi="Arial" w:cs="Arial"/>
          <w:color w:val="000000" w:themeColor="text1"/>
          <w:sz w:val="20"/>
          <w:szCs w:val="20"/>
        </w:rPr>
        <w:t xml:space="preserve">moratória de 0,05% (zero vírgula zero cinco por cento) por dia de atraso injustificado sobre o valor total do contrato, até o máximo de 30% (trinta por cento), pela inobservância do prazo fixado para apresentação, suplementação ou reposição da garantia. </w:t>
      </w:r>
    </w:p>
    <w:p w14:paraId="1C5FF46B" w14:textId="77777777" w:rsidR="00982A1C" w:rsidRPr="00B47A96" w:rsidRDefault="00982A1C" w:rsidP="00B47A96">
      <w:pPr>
        <w:pStyle w:val="PargrafodaLista"/>
        <w:numPr>
          <w:ilvl w:val="0"/>
          <w:numId w:val="24"/>
        </w:numPr>
        <w:tabs>
          <w:tab w:val="left" w:pos="1560"/>
          <w:tab w:val="left" w:pos="1843"/>
        </w:tabs>
        <w:suppressAutoHyphens/>
        <w:spacing w:line="360" w:lineRule="auto"/>
        <w:ind w:left="1843" w:firstLine="0"/>
        <w:jc w:val="both"/>
        <w:rPr>
          <w:rFonts w:ascii="Arial" w:eastAsia="Arial" w:hAnsi="Arial" w:cs="Arial"/>
          <w:color w:val="000000" w:themeColor="text1"/>
          <w:sz w:val="20"/>
          <w:szCs w:val="20"/>
        </w:rPr>
      </w:pPr>
      <w:r w:rsidRPr="00B47A96">
        <w:rPr>
          <w:rFonts w:ascii="Arial" w:eastAsia="Arial" w:hAnsi="Arial" w:cs="Arial"/>
          <w:color w:val="000000" w:themeColor="text1"/>
          <w:sz w:val="20"/>
          <w:szCs w:val="20"/>
        </w:rPr>
        <w:t xml:space="preserve">O atraso superior a 60 (sessenta) dias autoriza a Administração a promover a extinção do contrato por descumprimento ou cumprimento irregular de suas cláusulas, conforme dispõe o </w:t>
      </w:r>
      <w:hyperlink r:id="rId72" w:anchor="art137" w:history="1">
        <w:r w:rsidRPr="00B47A96">
          <w:rPr>
            <w:rStyle w:val="Hyperlink"/>
            <w:rFonts w:ascii="Arial" w:eastAsia="Arial" w:hAnsi="Arial" w:cs="Arial"/>
            <w:color w:val="000000" w:themeColor="text1"/>
            <w:sz w:val="20"/>
            <w:szCs w:val="20"/>
          </w:rPr>
          <w:t>inciso I do art. 137 da Lei n. 14.133, de 2021</w:t>
        </w:r>
      </w:hyperlink>
      <w:r w:rsidRPr="00B47A96">
        <w:rPr>
          <w:rFonts w:ascii="Arial" w:eastAsia="Arial" w:hAnsi="Arial" w:cs="Arial"/>
          <w:color w:val="000000" w:themeColor="text1"/>
          <w:sz w:val="20"/>
          <w:szCs w:val="20"/>
        </w:rPr>
        <w:t>.</w:t>
      </w:r>
    </w:p>
    <w:p w14:paraId="28306E49" w14:textId="77777777" w:rsidR="00982A1C" w:rsidRPr="00B47A96" w:rsidRDefault="00982A1C" w:rsidP="00B47A96">
      <w:pPr>
        <w:pStyle w:val="PargrafodaLista"/>
        <w:numPr>
          <w:ilvl w:val="3"/>
          <w:numId w:val="29"/>
        </w:numPr>
        <w:tabs>
          <w:tab w:val="left" w:pos="1134"/>
        </w:tabs>
        <w:suppressAutoHyphens/>
        <w:spacing w:line="360" w:lineRule="auto"/>
        <w:ind w:left="1843" w:hanging="709"/>
        <w:jc w:val="both"/>
        <w:rPr>
          <w:rFonts w:ascii="Arial" w:eastAsia="Arial" w:hAnsi="Arial" w:cs="Arial"/>
          <w:color w:val="000000" w:themeColor="text1"/>
          <w:sz w:val="20"/>
          <w:szCs w:val="20"/>
        </w:rPr>
      </w:pPr>
      <w:r w:rsidRPr="00B47A96">
        <w:rPr>
          <w:rFonts w:ascii="Arial" w:eastAsia="Arial" w:hAnsi="Arial" w:cs="Arial"/>
          <w:color w:val="000000" w:themeColor="text1"/>
          <w:sz w:val="20"/>
          <w:szCs w:val="20"/>
        </w:rPr>
        <w:t>Compensatória, para as infrações descritas nas alíneas “e” a “h” do subitem 12.1, de 0,5% a 1,00% do valor do Contrato.</w:t>
      </w:r>
    </w:p>
    <w:p w14:paraId="6503AFF3" w14:textId="77777777" w:rsidR="00982A1C" w:rsidRPr="00B47A96" w:rsidRDefault="00982A1C" w:rsidP="00B47A96">
      <w:pPr>
        <w:pStyle w:val="PargrafodaLista"/>
        <w:numPr>
          <w:ilvl w:val="3"/>
          <w:numId w:val="29"/>
        </w:numPr>
        <w:tabs>
          <w:tab w:val="left" w:pos="1134"/>
        </w:tabs>
        <w:suppressAutoHyphens/>
        <w:spacing w:line="360" w:lineRule="auto"/>
        <w:ind w:left="1843" w:hanging="709"/>
        <w:jc w:val="both"/>
        <w:rPr>
          <w:rFonts w:ascii="Arial" w:eastAsia="Arial" w:hAnsi="Arial" w:cs="Arial"/>
          <w:color w:val="000000" w:themeColor="text1"/>
          <w:sz w:val="20"/>
          <w:szCs w:val="20"/>
        </w:rPr>
      </w:pPr>
      <w:r w:rsidRPr="00B47A96">
        <w:rPr>
          <w:rFonts w:ascii="Arial" w:eastAsia="Arial" w:hAnsi="Arial" w:cs="Arial"/>
          <w:color w:val="000000" w:themeColor="text1"/>
          <w:sz w:val="20"/>
          <w:szCs w:val="20"/>
        </w:rPr>
        <w:t>Compensatória, para a inexecução total do contrato prevista na alínea “c” do subitem 12.1, de 2,00% a 5,00% do valor do Contrato.</w:t>
      </w:r>
    </w:p>
    <w:p w14:paraId="5981D76A" w14:textId="77777777" w:rsidR="00982A1C" w:rsidRPr="00B47A96" w:rsidRDefault="00982A1C" w:rsidP="00B47A96">
      <w:pPr>
        <w:pStyle w:val="PargrafodaLista"/>
        <w:numPr>
          <w:ilvl w:val="3"/>
          <w:numId w:val="29"/>
        </w:numPr>
        <w:tabs>
          <w:tab w:val="left" w:pos="1134"/>
        </w:tabs>
        <w:suppressAutoHyphens/>
        <w:spacing w:line="360" w:lineRule="auto"/>
        <w:ind w:left="1843" w:hanging="709"/>
        <w:jc w:val="both"/>
        <w:rPr>
          <w:rFonts w:ascii="Arial" w:eastAsia="Arial" w:hAnsi="Arial" w:cs="Arial"/>
          <w:color w:val="000000" w:themeColor="text1"/>
          <w:sz w:val="20"/>
          <w:szCs w:val="20"/>
        </w:rPr>
      </w:pPr>
      <w:r w:rsidRPr="00B47A96">
        <w:rPr>
          <w:rFonts w:ascii="Arial" w:eastAsia="Arial" w:hAnsi="Arial" w:cs="Arial"/>
          <w:color w:val="000000" w:themeColor="text1"/>
          <w:sz w:val="20"/>
          <w:szCs w:val="20"/>
        </w:rPr>
        <w:t>Para infração descrita na alínea “b” do subitem 12.1, a multa será de 1,00% a 3,00% do valor do Contrato.</w:t>
      </w:r>
    </w:p>
    <w:p w14:paraId="6531EB0D" w14:textId="77777777" w:rsidR="00982A1C" w:rsidRPr="00B47A96" w:rsidRDefault="00982A1C" w:rsidP="00B47A96">
      <w:pPr>
        <w:pStyle w:val="PargrafodaLista"/>
        <w:numPr>
          <w:ilvl w:val="3"/>
          <w:numId w:val="29"/>
        </w:numPr>
        <w:tabs>
          <w:tab w:val="left" w:pos="1134"/>
        </w:tabs>
        <w:suppressAutoHyphens/>
        <w:spacing w:line="360" w:lineRule="auto"/>
        <w:ind w:left="1843" w:hanging="709"/>
        <w:jc w:val="both"/>
        <w:rPr>
          <w:rFonts w:ascii="Arial" w:eastAsia="Arial" w:hAnsi="Arial" w:cs="Arial"/>
          <w:color w:val="000000" w:themeColor="text1"/>
          <w:sz w:val="20"/>
          <w:szCs w:val="20"/>
        </w:rPr>
      </w:pPr>
      <w:r w:rsidRPr="00B47A96">
        <w:rPr>
          <w:rFonts w:ascii="Arial" w:eastAsia="Arial" w:hAnsi="Arial" w:cs="Arial"/>
          <w:color w:val="000000" w:themeColor="text1"/>
          <w:sz w:val="20"/>
          <w:szCs w:val="20"/>
        </w:rPr>
        <w:t>Para infrações descritas na alínea “d” do subitem 12.1, a multa será de 0,5% a 1,00% do valor do Contrato.</w:t>
      </w:r>
    </w:p>
    <w:p w14:paraId="471340FE" w14:textId="77777777" w:rsidR="00982A1C" w:rsidRPr="00B47A96" w:rsidRDefault="00982A1C" w:rsidP="00B47A96">
      <w:pPr>
        <w:pStyle w:val="PargrafodaLista"/>
        <w:numPr>
          <w:ilvl w:val="3"/>
          <w:numId w:val="29"/>
        </w:numPr>
        <w:tabs>
          <w:tab w:val="left" w:pos="1134"/>
          <w:tab w:val="left" w:pos="1560"/>
        </w:tabs>
        <w:suppressAutoHyphens/>
        <w:spacing w:line="360" w:lineRule="auto"/>
        <w:ind w:left="1843" w:hanging="709"/>
        <w:jc w:val="both"/>
        <w:rPr>
          <w:rFonts w:ascii="Arial" w:eastAsia="Arial" w:hAnsi="Arial" w:cs="Arial"/>
          <w:color w:val="000000" w:themeColor="text1"/>
          <w:sz w:val="20"/>
          <w:szCs w:val="20"/>
        </w:rPr>
      </w:pPr>
      <w:r w:rsidRPr="00B47A96">
        <w:rPr>
          <w:rFonts w:ascii="Arial" w:eastAsia="Arial" w:hAnsi="Arial" w:cs="Arial"/>
          <w:color w:val="000000" w:themeColor="text1"/>
          <w:sz w:val="20"/>
          <w:szCs w:val="20"/>
        </w:rPr>
        <w:t>Para a infração descrita na alínea “a” do subitem 12.1, a multa será de 1,00% a 2,00% do valor do Contrato.</w:t>
      </w:r>
    </w:p>
    <w:p w14:paraId="48B11FFF" w14:textId="77777777" w:rsidR="00982A1C" w:rsidRPr="00B47A96" w:rsidRDefault="00982A1C" w:rsidP="00B47A96">
      <w:pPr>
        <w:pStyle w:val="Nivel2"/>
        <w:numPr>
          <w:ilvl w:val="1"/>
          <w:numId w:val="29"/>
        </w:numPr>
        <w:spacing w:before="0" w:after="0" w:line="360" w:lineRule="auto"/>
        <w:ind w:left="0" w:firstLine="0"/>
        <w:rPr>
          <w:color w:val="000000" w:themeColor="text1"/>
        </w:rPr>
      </w:pPr>
      <w:r w:rsidRPr="00B47A96">
        <w:rPr>
          <w:color w:val="000000" w:themeColor="text1"/>
        </w:rPr>
        <w:t>A aplicação das sanções previstas neste Contrato não exclui, em hipótese alguma, a obrigação de reparação integral do dano causado ao Contratante (</w:t>
      </w:r>
      <w:hyperlink r:id="rId73" w:anchor="art156§9" w:history="1">
        <w:r w:rsidRPr="00B47A96">
          <w:rPr>
            <w:rStyle w:val="Hyperlink"/>
            <w:color w:val="000000" w:themeColor="text1"/>
          </w:rPr>
          <w:t>art. 156, §9º, da Lei nº 14.133, de 2021</w:t>
        </w:r>
      </w:hyperlink>
      <w:r w:rsidRPr="00B47A96">
        <w:rPr>
          <w:color w:val="000000" w:themeColor="text1"/>
        </w:rPr>
        <w:t>).</w:t>
      </w:r>
    </w:p>
    <w:p w14:paraId="4E255DAA" w14:textId="77777777" w:rsidR="00982A1C" w:rsidRPr="00B47A96" w:rsidRDefault="00982A1C" w:rsidP="00B47A96">
      <w:pPr>
        <w:pStyle w:val="Nivel2"/>
        <w:numPr>
          <w:ilvl w:val="1"/>
          <w:numId w:val="29"/>
        </w:numPr>
        <w:spacing w:before="0" w:after="0" w:line="360" w:lineRule="auto"/>
        <w:ind w:left="0" w:firstLine="0"/>
        <w:rPr>
          <w:color w:val="000000" w:themeColor="text1"/>
        </w:rPr>
      </w:pPr>
      <w:r w:rsidRPr="00B47A96">
        <w:rPr>
          <w:color w:val="000000" w:themeColor="text1"/>
        </w:rPr>
        <w:t>Todas as sanções previstas neste Contrato poderão ser aplicadas cumulativamente com a multa (</w:t>
      </w:r>
      <w:hyperlink r:id="rId74" w:anchor="art156§7" w:history="1">
        <w:r w:rsidRPr="00B47A96">
          <w:rPr>
            <w:rStyle w:val="Hyperlink"/>
            <w:color w:val="000000" w:themeColor="text1"/>
          </w:rPr>
          <w:t>art. 156, §7º, da Lei nº 14.133, de 2021</w:t>
        </w:r>
      </w:hyperlink>
      <w:r w:rsidRPr="00B47A96">
        <w:rPr>
          <w:color w:val="000000" w:themeColor="text1"/>
        </w:rPr>
        <w:t>).</w:t>
      </w:r>
    </w:p>
    <w:p w14:paraId="0A872F68" w14:textId="225878D7" w:rsidR="00982A1C" w:rsidRPr="00B47A96" w:rsidRDefault="00982A1C" w:rsidP="00B47A96">
      <w:pPr>
        <w:pStyle w:val="Nivel3"/>
        <w:numPr>
          <w:ilvl w:val="2"/>
          <w:numId w:val="32"/>
        </w:numPr>
        <w:tabs>
          <w:tab w:val="left" w:pos="1276"/>
        </w:tabs>
        <w:spacing w:before="0" w:after="0" w:line="360" w:lineRule="auto"/>
        <w:ind w:left="1276" w:firstLine="0"/>
        <w:rPr>
          <w:color w:val="000000" w:themeColor="text1"/>
        </w:rPr>
      </w:pPr>
      <w:r w:rsidRPr="00B47A96">
        <w:rPr>
          <w:color w:val="000000" w:themeColor="text1"/>
        </w:rPr>
        <w:t>Antes da aplicação da multa será facultada a defesa do interessado no prazo de 15 (quinze) dias úteis, contado da data de sua intimação (</w:t>
      </w:r>
      <w:hyperlink r:id="rId75" w:anchor="art157" w:history="1">
        <w:r w:rsidRPr="00B47A96">
          <w:rPr>
            <w:rStyle w:val="Hyperlink"/>
            <w:color w:val="000000" w:themeColor="text1"/>
          </w:rPr>
          <w:t>art. 157, da Lei nº 14.133, de 2021</w:t>
        </w:r>
      </w:hyperlink>
      <w:r w:rsidRPr="00B47A96">
        <w:rPr>
          <w:color w:val="000000" w:themeColor="text1"/>
        </w:rPr>
        <w:t>).</w:t>
      </w:r>
    </w:p>
    <w:p w14:paraId="7F326ACA" w14:textId="7A6A0544" w:rsidR="00982A1C" w:rsidRPr="00B47A96" w:rsidRDefault="00982A1C" w:rsidP="00B47A96">
      <w:pPr>
        <w:pStyle w:val="Nivel3"/>
        <w:numPr>
          <w:ilvl w:val="2"/>
          <w:numId w:val="33"/>
        </w:numPr>
        <w:spacing w:before="0" w:after="0" w:line="360" w:lineRule="auto"/>
        <w:ind w:left="1276" w:firstLine="0"/>
        <w:rPr>
          <w:color w:val="000000" w:themeColor="text1"/>
        </w:rPr>
      </w:pPr>
      <w:r w:rsidRPr="00B47A96">
        <w:rPr>
          <w:color w:val="000000" w:themeColor="text1"/>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76" w:anchor="art156§8" w:history="1">
        <w:r w:rsidRPr="00B47A96">
          <w:rPr>
            <w:rStyle w:val="Hyperlink"/>
            <w:color w:val="000000" w:themeColor="text1"/>
          </w:rPr>
          <w:t>art. 156, §8º, da Lei nº 14.133, de 2021</w:t>
        </w:r>
      </w:hyperlink>
      <w:r w:rsidRPr="00B47A96">
        <w:rPr>
          <w:color w:val="000000" w:themeColor="text1"/>
        </w:rPr>
        <w:t>).</w:t>
      </w:r>
    </w:p>
    <w:p w14:paraId="4C37C88F" w14:textId="6EA21335" w:rsidR="00982A1C" w:rsidRPr="00B47A96" w:rsidRDefault="00982A1C" w:rsidP="00B47A96">
      <w:pPr>
        <w:pStyle w:val="Nivel3"/>
        <w:numPr>
          <w:ilvl w:val="2"/>
          <w:numId w:val="32"/>
        </w:numPr>
        <w:tabs>
          <w:tab w:val="left" w:pos="1276"/>
        </w:tabs>
        <w:spacing w:before="0" w:after="0" w:line="360" w:lineRule="auto"/>
        <w:ind w:left="1276" w:firstLine="0"/>
        <w:rPr>
          <w:color w:val="000000" w:themeColor="text1"/>
        </w:rPr>
      </w:pPr>
      <w:r w:rsidRPr="00B47A96">
        <w:rPr>
          <w:color w:val="000000" w:themeColor="text1"/>
        </w:rPr>
        <w:lastRenderedPageBreak/>
        <w:t>Previamente ao encaminhamento à cobrança judicial, a multa poderá ser recolhida administrativamente no prazo máximo de 30 (trinta) dias, a contar da data do recebimento da comunicação enviada pela autoridade competente.</w:t>
      </w:r>
      <w:bookmarkStart w:id="96" w:name="_Hlk78351618"/>
      <w:bookmarkEnd w:id="96"/>
    </w:p>
    <w:p w14:paraId="1315F57C" w14:textId="77777777" w:rsidR="00982A1C" w:rsidRPr="00B47A96" w:rsidRDefault="00982A1C" w:rsidP="00B47A96">
      <w:pPr>
        <w:pStyle w:val="Nivel2"/>
        <w:numPr>
          <w:ilvl w:val="1"/>
          <w:numId w:val="32"/>
        </w:numPr>
        <w:spacing w:before="0" w:after="0" w:line="360" w:lineRule="auto"/>
        <w:ind w:left="0" w:firstLine="0"/>
        <w:rPr>
          <w:color w:val="000000" w:themeColor="text1"/>
        </w:rPr>
      </w:pPr>
      <w:r w:rsidRPr="00B47A96">
        <w:rPr>
          <w:color w:val="000000" w:themeColor="text1"/>
        </w:rPr>
        <w:t xml:space="preserve">A aplicação das sanções realizar-se-á em processo administrativo que assegure o contraditório e a ampla defesa ao Contratado, observando-se o procedimento previsto no </w:t>
      </w:r>
      <w:r w:rsidRPr="00B47A96">
        <w:rPr>
          <w:b/>
          <w:bCs/>
          <w:color w:val="000000" w:themeColor="text1"/>
        </w:rPr>
        <w:t xml:space="preserve">caput </w:t>
      </w:r>
      <w:r w:rsidRPr="00B47A96">
        <w:rPr>
          <w:color w:val="000000" w:themeColor="text1"/>
        </w:rPr>
        <w:t xml:space="preserve">e parágrafos do </w:t>
      </w:r>
      <w:hyperlink r:id="rId77" w:anchor="art158" w:history="1">
        <w:r w:rsidRPr="00B47A96">
          <w:rPr>
            <w:rStyle w:val="Hyperlink"/>
            <w:color w:val="000000" w:themeColor="text1"/>
          </w:rPr>
          <w:t>art. 158 da Lei nº 14.133, de 2021</w:t>
        </w:r>
      </w:hyperlink>
      <w:r w:rsidRPr="00B47A96">
        <w:rPr>
          <w:color w:val="000000" w:themeColor="text1"/>
        </w:rPr>
        <w:t>, para as penalidades de impedimento de licitar e contratar e de declaração de inidoneidade para licitar ou contratar.</w:t>
      </w:r>
    </w:p>
    <w:p w14:paraId="4C77603A" w14:textId="77777777" w:rsidR="00982A1C" w:rsidRPr="00B47A96" w:rsidRDefault="00982A1C" w:rsidP="00B47A96">
      <w:pPr>
        <w:pStyle w:val="Nivel2"/>
        <w:numPr>
          <w:ilvl w:val="1"/>
          <w:numId w:val="32"/>
        </w:numPr>
        <w:spacing w:before="0" w:after="0" w:line="360" w:lineRule="auto"/>
        <w:ind w:left="0" w:firstLine="0"/>
        <w:rPr>
          <w:color w:val="000000" w:themeColor="text1"/>
        </w:rPr>
      </w:pPr>
      <w:r w:rsidRPr="00B47A96">
        <w:rPr>
          <w:color w:val="000000" w:themeColor="text1"/>
        </w:rPr>
        <w:t>Na aplicação das sanções serão considerados (</w:t>
      </w:r>
      <w:hyperlink r:id="rId78" w:anchor="art156§1" w:history="1">
        <w:r w:rsidRPr="00B47A96">
          <w:rPr>
            <w:rStyle w:val="Hyperlink"/>
            <w:color w:val="000000" w:themeColor="text1"/>
          </w:rPr>
          <w:t>art. 156, §1º, da Lei nº 14.133, de 2021</w:t>
        </w:r>
      </w:hyperlink>
      <w:r w:rsidRPr="00B47A96">
        <w:rPr>
          <w:color w:val="000000" w:themeColor="text1"/>
        </w:rPr>
        <w:t>):</w:t>
      </w:r>
    </w:p>
    <w:p w14:paraId="1AB3642B" w14:textId="77777777" w:rsidR="00982A1C" w:rsidRPr="00B47A96" w:rsidRDefault="00982A1C" w:rsidP="00B47A96">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B47A96">
        <w:rPr>
          <w:rFonts w:ascii="Arial" w:eastAsia="Arial" w:hAnsi="Arial" w:cs="Arial"/>
          <w:color w:val="000000" w:themeColor="text1"/>
          <w:sz w:val="20"/>
          <w:szCs w:val="20"/>
        </w:rPr>
        <w:t>a natureza e a gravidade da infração cometida;</w:t>
      </w:r>
    </w:p>
    <w:p w14:paraId="6F1689F4" w14:textId="77777777" w:rsidR="00982A1C" w:rsidRPr="00B47A96" w:rsidRDefault="00982A1C" w:rsidP="00B47A96">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B47A96">
        <w:rPr>
          <w:rFonts w:ascii="Arial" w:eastAsia="Arial" w:hAnsi="Arial" w:cs="Arial"/>
          <w:color w:val="000000" w:themeColor="text1"/>
          <w:sz w:val="20"/>
          <w:szCs w:val="20"/>
        </w:rPr>
        <w:t>as peculiaridades do caso concreto;</w:t>
      </w:r>
    </w:p>
    <w:p w14:paraId="4EB748A8" w14:textId="77777777" w:rsidR="00982A1C" w:rsidRPr="00B47A96" w:rsidRDefault="00982A1C" w:rsidP="00B47A96">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B47A96">
        <w:rPr>
          <w:rFonts w:ascii="Arial" w:eastAsia="Arial" w:hAnsi="Arial" w:cs="Arial"/>
          <w:color w:val="000000" w:themeColor="text1"/>
          <w:sz w:val="20"/>
          <w:szCs w:val="20"/>
        </w:rPr>
        <w:t>as circunstâncias agravantes ou atenuantes;</w:t>
      </w:r>
    </w:p>
    <w:p w14:paraId="686B27FA" w14:textId="77777777" w:rsidR="00982A1C" w:rsidRPr="00B47A96" w:rsidRDefault="00982A1C" w:rsidP="00B47A96">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B47A96">
        <w:rPr>
          <w:rFonts w:ascii="Arial" w:eastAsia="Arial" w:hAnsi="Arial" w:cs="Arial"/>
          <w:color w:val="000000" w:themeColor="text1"/>
          <w:sz w:val="20"/>
          <w:szCs w:val="20"/>
        </w:rPr>
        <w:t>os danos que dela provierem para o Contratante;</w:t>
      </w:r>
    </w:p>
    <w:p w14:paraId="71E97E94" w14:textId="77777777" w:rsidR="00982A1C" w:rsidRPr="00B47A96" w:rsidRDefault="00982A1C" w:rsidP="00B47A96">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B47A96">
        <w:rPr>
          <w:rFonts w:ascii="Arial" w:eastAsia="Arial" w:hAnsi="Arial" w:cs="Arial"/>
          <w:color w:val="000000" w:themeColor="text1"/>
          <w:sz w:val="20"/>
          <w:szCs w:val="20"/>
        </w:rPr>
        <w:t>a implantação ou o aperfeiçoamento de programa de integridade, conforme normas e orientações dos órgãos de controle.</w:t>
      </w:r>
    </w:p>
    <w:p w14:paraId="25A9EF06" w14:textId="77777777" w:rsidR="00982A1C" w:rsidRPr="00B47A96" w:rsidRDefault="00982A1C" w:rsidP="00B47A96">
      <w:pPr>
        <w:pStyle w:val="Nivel2"/>
        <w:numPr>
          <w:ilvl w:val="1"/>
          <w:numId w:val="32"/>
        </w:numPr>
        <w:spacing w:before="0" w:after="0" w:line="360" w:lineRule="auto"/>
        <w:ind w:left="0" w:firstLine="0"/>
        <w:rPr>
          <w:color w:val="000000" w:themeColor="text1"/>
        </w:rPr>
      </w:pPr>
      <w:r w:rsidRPr="00B47A96">
        <w:rPr>
          <w:color w:val="000000" w:themeColor="text1"/>
        </w:rPr>
        <w:t xml:space="preserve">Os atos previstos como infrações administrativas na </w:t>
      </w:r>
      <w:hyperlink r:id="rId79" w:history="1">
        <w:r w:rsidRPr="00B47A96">
          <w:rPr>
            <w:rStyle w:val="Hyperlink"/>
            <w:color w:val="000000" w:themeColor="text1"/>
          </w:rPr>
          <w:t>Lei nº 14.133, de 2021</w:t>
        </w:r>
      </w:hyperlink>
      <w:r w:rsidRPr="00B47A96">
        <w:rPr>
          <w:color w:val="000000" w:themeColor="text1"/>
        </w:rPr>
        <w:t xml:space="preserve">, ou em outras leis de licitações e contratos da Administração Pública que também sejam tipificados como atos lesivos </w:t>
      </w:r>
      <w:hyperlink r:id="rId80" w:history="1">
        <w:r w:rsidRPr="00B47A96">
          <w:rPr>
            <w:rStyle w:val="Hyperlink"/>
            <w:color w:val="000000" w:themeColor="text1"/>
          </w:rPr>
          <w:t>na Lei nº 12.846, de 2013</w:t>
        </w:r>
      </w:hyperlink>
      <w:r w:rsidRPr="00B47A96">
        <w:rPr>
          <w:color w:val="000000" w:themeColor="text1"/>
        </w:rPr>
        <w:t xml:space="preserve">, serão apurados e julgados conjuntamente, nos mesmos autos, observados o rito procedimental e autoridade competente definidos na referida </w:t>
      </w:r>
      <w:hyperlink r:id="rId81" w:anchor="art159" w:history="1">
        <w:r w:rsidRPr="00B47A96">
          <w:rPr>
            <w:rStyle w:val="Hyperlink"/>
            <w:color w:val="000000" w:themeColor="text1"/>
          </w:rPr>
          <w:t>Lei (art. 159</w:t>
        </w:r>
      </w:hyperlink>
      <w:r w:rsidRPr="00B47A96">
        <w:rPr>
          <w:color w:val="000000" w:themeColor="text1"/>
        </w:rPr>
        <w:t>).</w:t>
      </w:r>
    </w:p>
    <w:p w14:paraId="03438B61" w14:textId="77777777" w:rsidR="00982A1C" w:rsidRPr="00B47A96" w:rsidRDefault="00982A1C" w:rsidP="00B47A96">
      <w:pPr>
        <w:pStyle w:val="Nivel2"/>
        <w:numPr>
          <w:ilvl w:val="1"/>
          <w:numId w:val="32"/>
        </w:numPr>
        <w:spacing w:before="0" w:after="0" w:line="360" w:lineRule="auto"/>
        <w:ind w:left="0" w:firstLine="0"/>
        <w:rPr>
          <w:color w:val="000000" w:themeColor="text1"/>
        </w:rPr>
      </w:pPr>
      <w:r w:rsidRPr="00B47A96">
        <w:rPr>
          <w:color w:val="000000" w:themeColor="text1"/>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82" w:anchor="art160" w:history="1">
        <w:r w:rsidRPr="00B47A96">
          <w:rPr>
            <w:rStyle w:val="Hyperlink"/>
            <w:color w:val="000000" w:themeColor="text1"/>
          </w:rPr>
          <w:t>art. 160, da Lei nº 14.133, de 2021</w:t>
        </w:r>
      </w:hyperlink>
      <w:r w:rsidRPr="00B47A96">
        <w:rPr>
          <w:color w:val="000000" w:themeColor="text1"/>
        </w:rPr>
        <w:t>).</w:t>
      </w:r>
    </w:p>
    <w:p w14:paraId="5146C5AE" w14:textId="77777777" w:rsidR="00982A1C" w:rsidRPr="00B47A96" w:rsidRDefault="00982A1C" w:rsidP="00B47A96">
      <w:pPr>
        <w:pStyle w:val="Nivel2"/>
        <w:numPr>
          <w:ilvl w:val="1"/>
          <w:numId w:val="32"/>
        </w:numPr>
        <w:spacing w:before="0" w:after="0" w:line="360" w:lineRule="auto"/>
        <w:ind w:left="0" w:firstLine="0"/>
        <w:rPr>
          <w:color w:val="000000" w:themeColor="text1"/>
        </w:rPr>
      </w:pPr>
      <w:r w:rsidRPr="00B47A96">
        <w:rPr>
          <w:color w:val="000000" w:themeColor="text1"/>
        </w:rPr>
        <w:t xml:space="preserve"> O Contratante deverá, no prazo máximo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83" w:anchor="art161" w:history="1">
        <w:r w:rsidRPr="00B47A96">
          <w:rPr>
            <w:rStyle w:val="Hyperlink"/>
            <w:color w:val="000000" w:themeColor="text1"/>
          </w:rPr>
          <w:t>Art. 161, da Lei nº 14.133, de 2021</w:t>
        </w:r>
      </w:hyperlink>
      <w:r w:rsidRPr="00B47A96">
        <w:rPr>
          <w:color w:val="000000" w:themeColor="text1"/>
        </w:rPr>
        <w:t>).</w:t>
      </w:r>
    </w:p>
    <w:p w14:paraId="231A7BF5" w14:textId="77777777" w:rsidR="00982A1C" w:rsidRPr="00B47A96" w:rsidRDefault="00982A1C" w:rsidP="00B47A96">
      <w:pPr>
        <w:pStyle w:val="Nivel2"/>
        <w:numPr>
          <w:ilvl w:val="1"/>
          <w:numId w:val="32"/>
        </w:numPr>
        <w:tabs>
          <w:tab w:val="left" w:pos="709"/>
        </w:tabs>
        <w:spacing w:before="0" w:after="0" w:line="360" w:lineRule="auto"/>
        <w:ind w:left="0" w:firstLine="0"/>
        <w:rPr>
          <w:color w:val="000000" w:themeColor="text1"/>
        </w:rPr>
      </w:pPr>
      <w:r w:rsidRPr="00B47A96">
        <w:rPr>
          <w:color w:val="000000" w:themeColor="text1"/>
        </w:rPr>
        <w:t xml:space="preserve">As sanções de impedimento de licitar e contratar e declaração de inidoneidade para licitar ou contratar são passíveis de reabilitação na forma do </w:t>
      </w:r>
      <w:hyperlink r:id="rId84" w:anchor="art163" w:history="1">
        <w:r w:rsidRPr="00B47A96">
          <w:rPr>
            <w:rStyle w:val="Hyperlink"/>
            <w:color w:val="000000" w:themeColor="text1"/>
          </w:rPr>
          <w:t>art. 163 da Lei nº 14.133/21.</w:t>
        </w:r>
      </w:hyperlink>
    </w:p>
    <w:p w14:paraId="4A122505" w14:textId="77777777" w:rsidR="00982A1C" w:rsidRPr="00B47A96" w:rsidRDefault="00982A1C" w:rsidP="00B47A96">
      <w:pPr>
        <w:pStyle w:val="PargrafodaLista"/>
        <w:numPr>
          <w:ilvl w:val="1"/>
          <w:numId w:val="32"/>
        </w:numPr>
        <w:spacing w:line="360" w:lineRule="auto"/>
        <w:ind w:left="0" w:firstLine="0"/>
        <w:jc w:val="both"/>
        <w:rPr>
          <w:rFonts w:ascii="Arial" w:hAnsi="Arial" w:cs="Arial"/>
          <w:b/>
          <w:color w:val="000000" w:themeColor="text1"/>
          <w:sz w:val="20"/>
          <w:szCs w:val="20"/>
        </w:rPr>
      </w:pPr>
      <w:r w:rsidRPr="00B47A96">
        <w:rPr>
          <w:rFonts w:ascii="Arial" w:hAnsi="Arial" w:cs="Arial"/>
          <w:color w:val="000000" w:themeColor="text1"/>
          <w:sz w:val="20"/>
          <w:szCs w:val="20"/>
        </w:rPr>
        <w:t>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35230171" w14:textId="77777777" w:rsidR="00982A1C" w:rsidRPr="00B47A96" w:rsidRDefault="00982A1C" w:rsidP="00B47A96">
      <w:pPr>
        <w:spacing w:line="360" w:lineRule="auto"/>
        <w:jc w:val="both"/>
        <w:rPr>
          <w:rFonts w:ascii="Arial" w:hAnsi="Arial" w:cs="Arial"/>
          <w:b/>
          <w:color w:val="000000" w:themeColor="text1"/>
          <w:sz w:val="20"/>
          <w:szCs w:val="20"/>
        </w:rPr>
      </w:pPr>
    </w:p>
    <w:p w14:paraId="1AFB109D" w14:textId="77777777" w:rsidR="00982A1C" w:rsidRPr="00B47A96" w:rsidRDefault="00982A1C" w:rsidP="00B47A96">
      <w:pPr>
        <w:spacing w:line="360" w:lineRule="auto"/>
        <w:jc w:val="both"/>
        <w:rPr>
          <w:rFonts w:ascii="Arial" w:hAnsi="Arial" w:cs="Arial"/>
          <w:b/>
          <w:color w:val="000000" w:themeColor="text1"/>
          <w:sz w:val="20"/>
          <w:szCs w:val="20"/>
        </w:rPr>
      </w:pPr>
      <w:r w:rsidRPr="00B47A96">
        <w:rPr>
          <w:rFonts w:ascii="Arial" w:hAnsi="Arial" w:cs="Arial"/>
          <w:b/>
          <w:color w:val="000000" w:themeColor="text1"/>
          <w:sz w:val="20"/>
          <w:szCs w:val="20"/>
        </w:rPr>
        <w:t>CLÁUSULA DÉCIMA TERCEIRA – DA EXTINÇÃO CONTRATUAL</w:t>
      </w:r>
    </w:p>
    <w:p w14:paraId="2CB9123B" w14:textId="77777777" w:rsidR="00982A1C" w:rsidRPr="00B47A96" w:rsidRDefault="00982A1C" w:rsidP="00B47A96">
      <w:pPr>
        <w:pStyle w:val="PargrafodaLista"/>
        <w:numPr>
          <w:ilvl w:val="0"/>
          <w:numId w:val="32"/>
        </w:numPr>
        <w:spacing w:line="360" w:lineRule="auto"/>
        <w:contextualSpacing w:val="0"/>
        <w:jc w:val="both"/>
        <w:rPr>
          <w:rFonts w:ascii="Arial" w:hAnsi="Arial" w:cs="Arial"/>
          <w:vanish/>
          <w:color w:val="000000" w:themeColor="text1"/>
          <w:sz w:val="20"/>
          <w:szCs w:val="20"/>
        </w:rPr>
      </w:pPr>
    </w:p>
    <w:p w14:paraId="52FD27F1" w14:textId="77777777" w:rsidR="00982A1C" w:rsidRPr="00B47A96" w:rsidRDefault="00982A1C" w:rsidP="00B47A96">
      <w:pPr>
        <w:pStyle w:val="Nivel2"/>
        <w:numPr>
          <w:ilvl w:val="1"/>
          <w:numId w:val="32"/>
        </w:numPr>
        <w:spacing w:before="0" w:after="0" w:line="360" w:lineRule="auto"/>
        <w:ind w:left="0" w:firstLine="0"/>
        <w:rPr>
          <w:color w:val="000000" w:themeColor="text1"/>
        </w:rPr>
      </w:pPr>
      <w:r w:rsidRPr="00B47A96">
        <w:rPr>
          <w:color w:val="000000" w:themeColor="text1"/>
        </w:rPr>
        <w:t>O contrato será extinto quando cumpridas as obrigações de ambas as partes, ainda que isso ocorra antes do prazo estipulado para tanto.</w:t>
      </w:r>
    </w:p>
    <w:p w14:paraId="54F21F77" w14:textId="77777777" w:rsidR="00982A1C" w:rsidRPr="00B47A96" w:rsidRDefault="00982A1C" w:rsidP="00B47A96">
      <w:pPr>
        <w:pStyle w:val="Nivel2"/>
        <w:numPr>
          <w:ilvl w:val="1"/>
          <w:numId w:val="32"/>
        </w:numPr>
        <w:spacing w:before="0" w:after="0" w:line="360" w:lineRule="auto"/>
        <w:ind w:left="0" w:firstLine="0"/>
        <w:rPr>
          <w:color w:val="000000" w:themeColor="text1"/>
        </w:rPr>
      </w:pPr>
      <w:r w:rsidRPr="00B47A96">
        <w:rPr>
          <w:color w:val="000000" w:themeColor="text1"/>
        </w:rPr>
        <w:lastRenderedPageBreak/>
        <w:t>Se as obrigações não forem cumpridas no prazo estipulado, a vigência ficará prorrogada até a conclusão do objeto, caso em que deverá a Administração providenciar a readequação do cronograma fixado para o contrato.</w:t>
      </w:r>
    </w:p>
    <w:p w14:paraId="67AE0D0B" w14:textId="77777777" w:rsidR="00982A1C" w:rsidRPr="00B47A96" w:rsidRDefault="00982A1C" w:rsidP="00B47A96">
      <w:pPr>
        <w:pStyle w:val="PargrafodaLista"/>
        <w:numPr>
          <w:ilvl w:val="0"/>
          <w:numId w:val="21"/>
        </w:numPr>
        <w:spacing w:line="360" w:lineRule="auto"/>
        <w:contextualSpacing w:val="0"/>
        <w:jc w:val="both"/>
        <w:rPr>
          <w:rFonts w:ascii="Arial" w:hAnsi="Arial" w:cs="Arial"/>
          <w:vanish/>
          <w:color w:val="000000" w:themeColor="text1"/>
          <w:sz w:val="20"/>
          <w:szCs w:val="20"/>
        </w:rPr>
      </w:pPr>
    </w:p>
    <w:p w14:paraId="1B373FA8" w14:textId="77777777" w:rsidR="00982A1C" w:rsidRPr="00B47A96" w:rsidRDefault="00982A1C" w:rsidP="00B47A96">
      <w:pPr>
        <w:pStyle w:val="Nivel2"/>
        <w:numPr>
          <w:ilvl w:val="2"/>
          <w:numId w:val="30"/>
        </w:numPr>
        <w:tabs>
          <w:tab w:val="left" w:pos="1418"/>
          <w:tab w:val="left" w:pos="1560"/>
        </w:tabs>
        <w:spacing w:before="0" w:after="0" w:line="360" w:lineRule="auto"/>
        <w:ind w:left="851" w:firstLine="0"/>
        <w:rPr>
          <w:color w:val="000000" w:themeColor="text1"/>
        </w:rPr>
      </w:pPr>
      <w:r w:rsidRPr="00B47A96">
        <w:rPr>
          <w:color w:val="000000" w:themeColor="text1"/>
        </w:rPr>
        <w:t>.</w:t>
      </w:r>
      <w:r w:rsidRPr="00B47A96">
        <w:rPr>
          <w:color w:val="000000" w:themeColor="text1"/>
        </w:rPr>
        <w:tab/>
        <w:t>Quando a não conclusão do contrato referida no item anterior decorrer de culpa do contratado:</w:t>
      </w:r>
    </w:p>
    <w:p w14:paraId="3191CFA6" w14:textId="77777777" w:rsidR="00982A1C" w:rsidRPr="00B47A96" w:rsidRDefault="00982A1C" w:rsidP="00B47A96">
      <w:pPr>
        <w:pStyle w:val="PargrafodaLista"/>
        <w:numPr>
          <w:ilvl w:val="0"/>
          <w:numId w:val="17"/>
        </w:numPr>
        <w:tabs>
          <w:tab w:val="left" w:pos="1276"/>
        </w:tabs>
        <w:suppressAutoHyphens/>
        <w:spacing w:line="360" w:lineRule="auto"/>
        <w:ind w:left="851" w:firstLine="0"/>
        <w:jc w:val="both"/>
        <w:rPr>
          <w:rFonts w:ascii="Arial" w:eastAsia="Arial" w:hAnsi="Arial" w:cs="Arial"/>
          <w:color w:val="000000" w:themeColor="text1"/>
          <w:sz w:val="20"/>
          <w:szCs w:val="20"/>
        </w:rPr>
      </w:pPr>
      <w:r w:rsidRPr="00B47A96">
        <w:rPr>
          <w:rFonts w:ascii="Arial" w:eastAsia="Arial" w:hAnsi="Arial" w:cs="Arial"/>
          <w:color w:val="000000" w:themeColor="text1"/>
          <w:sz w:val="20"/>
          <w:szCs w:val="20"/>
        </w:rPr>
        <w:t xml:space="preserve">ficará ele constituído em mora, sendo-lhe aplicáveis as respectivas sanções administrativas; e </w:t>
      </w:r>
    </w:p>
    <w:p w14:paraId="41D7CEF3" w14:textId="77777777" w:rsidR="00982A1C" w:rsidRPr="00B47A96" w:rsidRDefault="00982A1C" w:rsidP="00B47A96">
      <w:pPr>
        <w:pStyle w:val="PargrafodaLista"/>
        <w:numPr>
          <w:ilvl w:val="0"/>
          <w:numId w:val="17"/>
        </w:numPr>
        <w:tabs>
          <w:tab w:val="left" w:pos="1276"/>
        </w:tabs>
        <w:suppressAutoHyphens/>
        <w:spacing w:line="360" w:lineRule="auto"/>
        <w:ind w:left="851" w:firstLine="0"/>
        <w:jc w:val="both"/>
        <w:rPr>
          <w:rFonts w:ascii="Arial" w:eastAsia="Arial" w:hAnsi="Arial" w:cs="Arial"/>
          <w:color w:val="000000" w:themeColor="text1"/>
          <w:sz w:val="20"/>
          <w:szCs w:val="20"/>
        </w:rPr>
      </w:pPr>
      <w:r w:rsidRPr="00B47A96">
        <w:rPr>
          <w:rFonts w:ascii="Arial" w:eastAsia="Arial" w:hAnsi="Arial" w:cs="Arial"/>
          <w:color w:val="000000" w:themeColor="text1"/>
          <w:sz w:val="20"/>
          <w:szCs w:val="20"/>
        </w:rPr>
        <w:t>poderá a Administração optar pela extinção do contrato e, nesse caso, adotará as medidas admitidas em lei para a continuidade da execução contratual.</w:t>
      </w:r>
    </w:p>
    <w:p w14:paraId="0F2B0A3C" w14:textId="77777777" w:rsidR="00982A1C" w:rsidRPr="00B47A96" w:rsidRDefault="00982A1C" w:rsidP="00B47A96">
      <w:pPr>
        <w:pStyle w:val="Nivel2"/>
        <w:numPr>
          <w:ilvl w:val="1"/>
          <w:numId w:val="32"/>
        </w:numPr>
        <w:spacing w:before="0" w:after="0" w:line="360" w:lineRule="auto"/>
        <w:ind w:left="0" w:firstLine="0"/>
        <w:rPr>
          <w:color w:val="000000" w:themeColor="text1"/>
        </w:rPr>
      </w:pPr>
      <w:r w:rsidRPr="00B47A96">
        <w:rPr>
          <w:color w:val="000000" w:themeColor="text1"/>
        </w:rPr>
        <w:t xml:space="preserve">O contrato poderá ser extinto antes de cumpridas as obrigações nele estipuladas, ou antes do prazo nele fixado, por algum dos motivos previstos no </w:t>
      </w:r>
      <w:hyperlink r:id="rId85" w:anchor="art137" w:history="1">
        <w:r w:rsidRPr="00B47A96">
          <w:rPr>
            <w:rStyle w:val="Hyperlink"/>
            <w:color w:val="000000" w:themeColor="text1"/>
          </w:rPr>
          <w:t>artigo 137 da Lei nº 14.133/21</w:t>
        </w:r>
      </w:hyperlink>
      <w:r w:rsidRPr="00B47A96">
        <w:rPr>
          <w:color w:val="000000" w:themeColor="text1"/>
        </w:rPr>
        <w:t>, bem como amigavelmente, assegurados o contraditório e a ampla defesa.</w:t>
      </w:r>
    </w:p>
    <w:p w14:paraId="01345DFE" w14:textId="77777777" w:rsidR="00982A1C" w:rsidRPr="00B47A96" w:rsidRDefault="00982A1C" w:rsidP="00B47A96">
      <w:pPr>
        <w:pStyle w:val="PargrafodaLista"/>
        <w:numPr>
          <w:ilvl w:val="0"/>
          <w:numId w:val="22"/>
        </w:numPr>
        <w:tabs>
          <w:tab w:val="left" w:pos="709"/>
          <w:tab w:val="left" w:pos="1560"/>
          <w:tab w:val="left" w:pos="1843"/>
        </w:tabs>
        <w:spacing w:line="360" w:lineRule="auto"/>
        <w:contextualSpacing w:val="0"/>
        <w:jc w:val="both"/>
        <w:rPr>
          <w:rFonts w:ascii="Arial" w:hAnsi="Arial" w:cs="Arial"/>
          <w:vanish/>
          <w:color w:val="000000" w:themeColor="text1"/>
          <w:sz w:val="20"/>
          <w:szCs w:val="20"/>
        </w:rPr>
      </w:pPr>
    </w:p>
    <w:p w14:paraId="5106839B" w14:textId="77777777" w:rsidR="00982A1C" w:rsidRPr="00B47A96" w:rsidRDefault="00982A1C" w:rsidP="00B47A96">
      <w:pPr>
        <w:pStyle w:val="Nivel3"/>
        <w:numPr>
          <w:ilvl w:val="2"/>
          <w:numId w:val="32"/>
        </w:numPr>
        <w:tabs>
          <w:tab w:val="left" w:pos="709"/>
          <w:tab w:val="left" w:pos="1560"/>
          <w:tab w:val="left" w:pos="1843"/>
        </w:tabs>
        <w:spacing w:before="0" w:after="0" w:line="360" w:lineRule="auto"/>
        <w:ind w:hanging="589"/>
        <w:rPr>
          <w:color w:val="000000" w:themeColor="text1"/>
        </w:rPr>
      </w:pPr>
      <w:r w:rsidRPr="00B47A96">
        <w:rPr>
          <w:color w:val="000000" w:themeColor="text1"/>
        </w:rPr>
        <w:t xml:space="preserve">Nesta hipótese, aplicam-se também os </w:t>
      </w:r>
      <w:hyperlink r:id="rId86" w:anchor="art138" w:history="1">
        <w:r w:rsidRPr="00B47A96">
          <w:rPr>
            <w:rStyle w:val="Hyperlink"/>
            <w:color w:val="000000" w:themeColor="text1"/>
          </w:rPr>
          <w:t>artigos 138 e 139 da mesma Lei</w:t>
        </w:r>
      </w:hyperlink>
      <w:r w:rsidRPr="00B47A96">
        <w:rPr>
          <w:color w:val="000000" w:themeColor="text1"/>
        </w:rPr>
        <w:t>.</w:t>
      </w:r>
    </w:p>
    <w:p w14:paraId="01F3C334" w14:textId="77777777" w:rsidR="00982A1C" w:rsidRPr="00B47A96" w:rsidRDefault="00982A1C" w:rsidP="00B47A96">
      <w:pPr>
        <w:pStyle w:val="Nivel3"/>
        <w:numPr>
          <w:ilvl w:val="2"/>
          <w:numId w:val="32"/>
        </w:numPr>
        <w:tabs>
          <w:tab w:val="left" w:pos="709"/>
          <w:tab w:val="left" w:pos="1560"/>
          <w:tab w:val="left" w:pos="1843"/>
        </w:tabs>
        <w:spacing w:before="0" w:after="0" w:line="360" w:lineRule="auto"/>
        <w:ind w:left="851" w:firstLine="0"/>
        <w:rPr>
          <w:color w:val="000000" w:themeColor="text1"/>
        </w:rPr>
      </w:pPr>
      <w:r w:rsidRPr="00B47A96">
        <w:rPr>
          <w:color w:val="000000" w:themeColor="text1"/>
        </w:rPr>
        <w:t>A alteração social ou a modificação da finalidade ou da estrutura da empresa não ensejará a extinção se não restringir sua capacidade de concluir o contrato.</w:t>
      </w:r>
    </w:p>
    <w:p w14:paraId="7F94646C" w14:textId="77777777" w:rsidR="00982A1C" w:rsidRPr="00B47A96" w:rsidRDefault="00982A1C" w:rsidP="00B47A96">
      <w:pPr>
        <w:pStyle w:val="Nivel3"/>
        <w:numPr>
          <w:ilvl w:val="3"/>
          <w:numId w:val="32"/>
        </w:numPr>
        <w:tabs>
          <w:tab w:val="left" w:pos="1843"/>
          <w:tab w:val="left" w:pos="1985"/>
          <w:tab w:val="left" w:pos="2268"/>
          <w:tab w:val="left" w:pos="2410"/>
        </w:tabs>
        <w:spacing w:before="0" w:after="0" w:line="360" w:lineRule="auto"/>
        <w:ind w:left="1560" w:firstLine="0"/>
        <w:rPr>
          <w:color w:val="000000" w:themeColor="text1"/>
        </w:rPr>
      </w:pPr>
      <w:r w:rsidRPr="00B47A96">
        <w:rPr>
          <w:color w:val="000000" w:themeColor="text1"/>
        </w:rPr>
        <w:t xml:space="preserve">Se a operação implicar mudança da pessoa jurídica contratada, deverá ser formalizado termo aditivo para alteração subjetiva.  </w:t>
      </w:r>
    </w:p>
    <w:p w14:paraId="7ADD8ED3" w14:textId="77777777" w:rsidR="00982A1C" w:rsidRPr="00B47A96" w:rsidRDefault="00982A1C" w:rsidP="00B47A96">
      <w:pPr>
        <w:pStyle w:val="PargrafodaLista"/>
        <w:numPr>
          <w:ilvl w:val="1"/>
          <w:numId w:val="32"/>
        </w:numPr>
        <w:tabs>
          <w:tab w:val="left" w:pos="709"/>
        </w:tabs>
        <w:suppressAutoHyphens/>
        <w:spacing w:line="360" w:lineRule="auto"/>
        <w:ind w:left="0" w:firstLine="0"/>
        <w:jc w:val="both"/>
        <w:rPr>
          <w:rFonts w:ascii="Arial" w:eastAsia="Arial" w:hAnsi="Arial" w:cs="Arial"/>
          <w:color w:val="000000" w:themeColor="text1"/>
          <w:sz w:val="20"/>
          <w:szCs w:val="20"/>
        </w:rPr>
      </w:pPr>
      <w:r w:rsidRPr="00B47A96">
        <w:rPr>
          <w:rFonts w:ascii="Arial" w:hAnsi="Arial" w:cs="Arial"/>
          <w:color w:val="000000" w:themeColor="text1"/>
          <w:sz w:val="20"/>
          <w:szCs w:val="20"/>
        </w:rPr>
        <w:t>O termo de rescisão, sempre que possível, será precedido:</w:t>
      </w:r>
    </w:p>
    <w:p w14:paraId="20BD34B5" w14:textId="77777777" w:rsidR="00982A1C" w:rsidRPr="00B47A96" w:rsidRDefault="00982A1C" w:rsidP="00B47A96">
      <w:pPr>
        <w:pStyle w:val="PargrafodaLista"/>
        <w:numPr>
          <w:ilvl w:val="0"/>
          <w:numId w:val="23"/>
        </w:numPr>
        <w:tabs>
          <w:tab w:val="left" w:pos="709"/>
          <w:tab w:val="left" w:pos="1560"/>
          <w:tab w:val="left" w:pos="1843"/>
        </w:tabs>
        <w:suppressAutoHyphens/>
        <w:spacing w:line="360" w:lineRule="auto"/>
        <w:jc w:val="both"/>
        <w:rPr>
          <w:rFonts w:ascii="Arial" w:hAnsi="Arial" w:cs="Arial"/>
          <w:vanish/>
          <w:color w:val="000000" w:themeColor="text1"/>
          <w:sz w:val="20"/>
          <w:szCs w:val="20"/>
        </w:rPr>
      </w:pPr>
    </w:p>
    <w:p w14:paraId="159BC791" w14:textId="77777777" w:rsidR="00982A1C" w:rsidRPr="00B47A96" w:rsidRDefault="00982A1C" w:rsidP="00B47A96">
      <w:pPr>
        <w:pStyle w:val="PargrafodaLista"/>
        <w:numPr>
          <w:ilvl w:val="2"/>
          <w:numId w:val="32"/>
        </w:numPr>
        <w:tabs>
          <w:tab w:val="left" w:pos="709"/>
          <w:tab w:val="left" w:pos="1560"/>
          <w:tab w:val="left" w:pos="1843"/>
        </w:tabs>
        <w:suppressAutoHyphens/>
        <w:spacing w:line="360" w:lineRule="auto"/>
        <w:ind w:hanging="589"/>
        <w:jc w:val="both"/>
        <w:rPr>
          <w:rFonts w:ascii="Arial" w:hAnsi="Arial" w:cs="Arial"/>
          <w:color w:val="000000" w:themeColor="text1"/>
          <w:sz w:val="20"/>
          <w:szCs w:val="20"/>
        </w:rPr>
      </w:pPr>
      <w:r w:rsidRPr="00B47A96">
        <w:rPr>
          <w:rFonts w:ascii="Arial" w:hAnsi="Arial" w:cs="Arial"/>
          <w:color w:val="000000" w:themeColor="text1"/>
          <w:sz w:val="20"/>
          <w:szCs w:val="20"/>
        </w:rPr>
        <w:t>Balanço dos eventos contratuais já cumpridos ou parcialmente cumpridos;</w:t>
      </w:r>
    </w:p>
    <w:p w14:paraId="1443C7EA" w14:textId="77777777" w:rsidR="00982A1C" w:rsidRPr="00B47A96" w:rsidRDefault="00982A1C" w:rsidP="00B47A96">
      <w:pPr>
        <w:pStyle w:val="PargrafodaLista"/>
        <w:numPr>
          <w:ilvl w:val="2"/>
          <w:numId w:val="32"/>
        </w:numPr>
        <w:tabs>
          <w:tab w:val="left" w:pos="709"/>
          <w:tab w:val="left" w:pos="1560"/>
          <w:tab w:val="left" w:pos="1843"/>
        </w:tabs>
        <w:suppressAutoHyphens/>
        <w:spacing w:line="360" w:lineRule="auto"/>
        <w:ind w:left="851" w:firstLine="0"/>
        <w:jc w:val="both"/>
        <w:rPr>
          <w:rFonts w:ascii="Arial" w:hAnsi="Arial" w:cs="Arial"/>
          <w:color w:val="000000" w:themeColor="text1"/>
          <w:sz w:val="20"/>
          <w:szCs w:val="20"/>
        </w:rPr>
      </w:pPr>
      <w:r w:rsidRPr="00B47A96">
        <w:rPr>
          <w:rFonts w:ascii="Arial" w:hAnsi="Arial" w:cs="Arial"/>
          <w:color w:val="000000" w:themeColor="text1"/>
          <w:sz w:val="20"/>
          <w:szCs w:val="20"/>
        </w:rPr>
        <w:t>Relação dos pagamentos já efetuados e ainda devidos;</w:t>
      </w:r>
    </w:p>
    <w:p w14:paraId="0759255E" w14:textId="77777777" w:rsidR="00982A1C" w:rsidRPr="00B47A96" w:rsidRDefault="00982A1C" w:rsidP="00B47A96">
      <w:pPr>
        <w:pStyle w:val="PargrafodaLista"/>
        <w:numPr>
          <w:ilvl w:val="2"/>
          <w:numId w:val="32"/>
        </w:numPr>
        <w:tabs>
          <w:tab w:val="left" w:pos="709"/>
          <w:tab w:val="left" w:pos="1560"/>
          <w:tab w:val="left" w:pos="1843"/>
        </w:tabs>
        <w:suppressAutoHyphens/>
        <w:spacing w:line="360" w:lineRule="auto"/>
        <w:ind w:left="851" w:firstLine="0"/>
        <w:jc w:val="both"/>
        <w:rPr>
          <w:rFonts w:ascii="Arial" w:hAnsi="Arial" w:cs="Arial"/>
          <w:color w:val="000000" w:themeColor="text1"/>
          <w:sz w:val="20"/>
          <w:szCs w:val="20"/>
        </w:rPr>
      </w:pPr>
      <w:r w:rsidRPr="00B47A96">
        <w:rPr>
          <w:rFonts w:ascii="Arial" w:hAnsi="Arial" w:cs="Arial"/>
          <w:color w:val="000000" w:themeColor="text1"/>
          <w:sz w:val="20"/>
          <w:szCs w:val="20"/>
        </w:rPr>
        <w:t>Indenizações e multas.</w:t>
      </w:r>
    </w:p>
    <w:p w14:paraId="01FB33F6" w14:textId="77777777" w:rsidR="00982A1C" w:rsidRPr="00B47A96" w:rsidRDefault="00982A1C" w:rsidP="00B47A96">
      <w:pPr>
        <w:pStyle w:val="PargrafodaLista"/>
        <w:numPr>
          <w:ilvl w:val="1"/>
          <w:numId w:val="32"/>
        </w:numPr>
        <w:tabs>
          <w:tab w:val="left" w:pos="0"/>
        </w:tabs>
        <w:suppressAutoHyphens/>
        <w:spacing w:line="360" w:lineRule="auto"/>
        <w:ind w:left="0" w:firstLine="0"/>
        <w:jc w:val="both"/>
        <w:rPr>
          <w:rFonts w:ascii="Arial" w:eastAsia="Arial" w:hAnsi="Arial" w:cs="Arial"/>
          <w:color w:val="000000" w:themeColor="text1"/>
          <w:sz w:val="20"/>
          <w:szCs w:val="20"/>
        </w:rPr>
      </w:pPr>
      <w:r w:rsidRPr="00B47A96">
        <w:rPr>
          <w:rFonts w:ascii="Arial" w:hAnsi="Arial" w:cs="Arial"/>
          <w:color w:val="000000" w:themeColor="text1"/>
          <w:sz w:val="20"/>
          <w:szCs w:val="20"/>
        </w:rPr>
        <w:t>A extinção do contrato não configura óbice para o reconhecimento do desequilíbrio econômico-financeiro, hipótese em que será concedida indenização por meio de termo indenizatório (</w:t>
      </w:r>
      <w:hyperlink r:id="rId87" w:anchor="art131">
        <w:r w:rsidRPr="00B47A96">
          <w:rPr>
            <w:rStyle w:val="Hyperlink"/>
            <w:rFonts w:ascii="Arial" w:hAnsi="Arial" w:cs="Arial"/>
            <w:color w:val="000000" w:themeColor="text1"/>
            <w:sz w:val="20"/>
            <w:szCs w:val="20"/>
          </w:rPr>
          <w:t>art. 131, caput, da Lei n.º 14.133, de 2021</w:t>
        </w:r>
      </w:hyperlink>
      <w:r w:rsidRPr="00B47A96">
        <w:rPr>
          <w:rFonts w:ascii="Arial" w:hAnsi="Arial" w:cs="Arial"/>
          <w:color w:val="000000" w:themeColor="text1"/>
          <w:sz w:val="20"/>
          <w:szCs w:val="20"/>
        </w:rPr>
        <w:t>).</w:t>
      </w:r>
    </w:p>
    <w:p w14:paraId="1D05094F" w14:textId="77777777" w:rsidR="00982A1C" w:rsidRPr="00B47A96" w:rsidRDefault="00982A1C" w:rsidP="00B47A96">
      <w:pPr>
        <w:pStyle w:val="PargrafodaLista"/>
        <w:numPr>
          <w:ilvl w:val="1"/>
          <w:numId w:val="32"/>
        </w:numPr>
        <w:tabs>
          <w:tab w:val="left" w:pos="709"/>
        </w:tabs>
        <w:suppressAutoHyphens/>
        <w:spacing w:line="360" w:lineRule="auto"/>
        <w:ind w:left="0" w:firstLine="0"/>
        <w:jc w:val="both"/>
        <w:rPr>
          <w:rFonts w:ascii="Arial" w:eastAsia="Arial" w:hAnsi="Arial" w:cs="Arial"/>
          <w:color w:val="000000" w:themeColor="text1"/>
          <w:sz w:val="20"/>
          <w:szCs w:val="20"/>
        </w:rPr>
      </w:pPr>
      <w:r w:rsidRPr="00B47A96">
        <w:rPr>
          <w:rFonts w:ascii="Arial" w:hAnsi="Arial" w:cs="Arial"/>
          <w:color w:val="000000" w:themeColor="text1"/>
          <w:sz w:val="20"/>
          <w:szCs w:val="20"/>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6542E43B" w14:textId="77777777" w:rsidR="00982A1C" w:rsidRPr="00B47A96" w:rsidRDefault="00982A1C" w:rsidP="00B47A96">
      <w:pPr>
        <w:pStyle w:val="PargrafodaLista"/>
        <w:spacing w:line="360" w:lineRule="auto"/>
        <w:jc w:val="both"/>
        <w:rPr>
          <w:rFonts w:ascii="Arial" w:hAnsi="Arial" w:cs="Arial"/>
          <w:b/>
          <w:color w:val="000000" w:themeColor="text1"/>
          <w:sz w:val="20"/>
          <w:szCs w:val="20"/>
        </w:rPr>
      </w:pPr>
    </w:p>
    <w:p w14:paraId="523A95AE" w14:textId="77777777" w:rsidR="00982A1C" w:rsidRPr="00B47A96" w:rsidRDefault="00982A1C" w:rsidP="00B47A96">
      <w:pPr>
        <w:tabs>
          <w:tab w:val="left" w:pos="1701"/>
          <w:tab w:val="left" w:pos="2127"/>
        </w:tabs>
        <w:spacing w:line="360" w:lineRule="auto"/>
        <w:jc w:val="both"/>
        <w:rPr>
          <w:rFonts w:ascii="Arial" w:hAnsi="Arial" w:cs="Arial"/>
          <w:b/>
          <w:color w:val="000000" w:themeColor="text1"/>
          <w:sz w:val="20"/>
          <w:szCs w:val="20"/>
        </w:rPr>
      </w:pPr>
      <w:r w:rsidRPr="00B47A96">
        <w:rPr>
          <w:rFonts w:ascii="Arial" w:hAnsi="Arial" w:cs="Arial"/>
          <w:b/>
          <w:color w:val="000000" w:themeColor="text1"/>
          <w:sz w:val="20"/>
          <w:szCs w:val="20"/>
        </w:rPr>
        <w:t xml:space="preserve">CLÁUSULA DÉCIMA QUARTA – DOTAÇÃO ORÇAMENTÁRIA </w:t>
      </w:r>
    </w:p>
    <w:p w14:paraId="2C8D23C8" w14:textId="77777777" w:rsidR="00982A1C" w:rsidRPr="00B47A96" w:rsidRDefault="00982A1C" w:rsidP="00B47A96">
      <w:pPr>
        <w:pStyle w:val="PargrafodaLista"/>
        <w:numPr>
          <w:ilvl w:val="1"/>
          <w:numId w:val="31"/>
        </w:numPr>
        <w:spacing w:line="360" w:lineRule="auto"/>
        <w:ind w:left="0" w:firstLine="0"/>
        <w:jc w:val="both"/>
        <w:rPr>
          <w:rFonts w:ascii="Arial" w:hAnsi="Arial" w:cs="Arial"/>
          <w:color w:val="000000" w:themeColor="text1"/>
          <w:sz w:val="20"/>
          <w:szCs w:val="20"/>
        </w:rPr>
      </w:pPr>
      <w:r w:rsidRPr="00B47A96">
        <w:rPr>
          <w:rFonts w:ascii="Arial" w:hAnsi="Arial" w:cs="Arial"/>
          <w:color w:val="000000" w:themeColor="text1"/>
          <w:sz w:val="20"/>
          <w:szCs w:val="20"/>
        </w:rPr>
        <w:t xml:space="preserve">As despesas decorrentes desta contratação estão programadas em dotação orçamentária própria, prevista no orçamento do Município, para o exercício de </w:t>
      </w:r>
      <w:r w:rsidRPr="00B47A96">
        <w:rPr>
          <w:rFonts w:ascii="Arial" w:hAnsi="Arial" w:cs="Arial"/>
          <w:color w:val="000000" w:themeColor="text1"/>
          <w:sz w:val="20"/>
          <w:szCs w:val="20"/>
        </w:rPr>
        <w:fldChar w:fldCharType="begin">
          <w:ffData>
            <w:name w:val="Texto74"/>
            <w:enabled/>
            <w:calcOnExit w:val="0"/>
            <w:textInput/>
          </w:ffData>
        </w:fldChar>
      </w:r>
      <w:r w:rsidRPr="00B47A96">
        <w:rPr>
          <w:rFonts w:ascii="Arial" w:hAnsi="Arial" w:cs="Arial"/>
          <w:color w:val="000000" w:themeColor="text1"/>
          <w:sz w:val="20"/>
          <w:szCs w:val="20"/>
        </w:rPr>
        <w:instrText xml:space="preserve"> FORMTEXT </w:instrText>
      </w:r>
      <w:r w:rsidRPr="00B47A96">
        <w:rPr>
          <w:rFonts w:ascii="Arial" w:hAnsi="Arial" w:cs="Arial"/>
          <w:color w:val="000000" w:themeColor="text1"/>
          <w:sz w:val="20"/>
          <w:szCs w:val="20"/>
        </w:rPr>
      </w:r>
      <w:r w:rsidRPr="00B47A96">
        <w:rPr>
          <w:rFonts w:ascii="Arial" w:hAnsi="Arial" w:cs="Arial"/>
          <w:color w:val="000000" w:themeColor="text1"/>
          <w:sz w:val="20"/>
          <w:szCs w:val="20"/>
        </w:rPr>
        <w:fldChar w:fldCharType="separate"/>
      </w:r>
      <w:r w:rsidRPr="00B47A96">
        <w:rPr>
          <w:rFonts w:ascii="Arial" w:hAnsi="Arial" w:cs="Arial"/>
          <w:color w:val="000000" w:themeColor="text1"/>
          <w:sz w:val="20"/>
          <w:szCs w:val="20"/>
        </w:rPr>
        <w:t>2024</w:t>
      </w:r>
      <w:r w:rsidRPr="00B47A96">
        <w:rPr>
          <w:rFonts w:ascii="Arial" w:hAnsi="Arial" w:cs="Arial"/>
          <w:color w:val="000000" w:themeColor="text1"/>
          <w:sz w:val="20"/>
          <w:szCs w:val="20"/>
        </w:rPr>
        <w:fldChar w:fldCharType="end"/>
      </w:r>
      <w:r w:rsidRPr="00B47A96">
        <w:rPr>
          <w:rFonts w:ascii="Arial" w:hAnsi="Arial" w:cs="Arial"/>
          <w:color w:val="000000" w:themeColor="text1"/>
          <w:sz w:val="20"/>
          <w:szCs w:val="20"/>
        </w:rPr>
        <w:t>, na classificação a seguir:</w:t>
      </w:r>
    </w:p>
    <w:tbl>
      <w:tblPr>
        <w:tblStyle w:val="Tabelacomgrade"/>
        <w:tblW w:w="9639" w:type="dxa"/>
        <w:tblLook w:val="04A0" w:firstRow="1" w:lastRow="0" w:firstColumn="1" w:lastColumn="0" w:noHBand="0" w:noVBand="1"/>
      </w:tblPr>
      <w:tblGrid>
        <w:gridCol w:w="1919"/>
        <w:gridCol w:w="1952"/>
        <w:gridCol w:w="3267"/>
        <w:gridCol w:w="2501"/>
      </w:tblGrid>
      <w:tr w:rsidR="00B47A96" w:rsidRPr="00B47A96" w14:paraId="4277FB52" w14:textId="77777777" w:rsidTr="00CF2290">
        <w:tc>
          <w:tcPr>
            <w:tcW w:w="1919" w:type="dxa"/>
            <w:shd w:val="clear" w:color="auto" w:fill="auto"/>
            <w:vAlign w:val="center"/>
          </w:tcPr>
          <w:p w14:paraId="3DA274E4" w14:textId="77777777" w:rsidR="00982A1C" w:rsidRPr="00B47A96" w:rsidRDefault="00982A1C" w:rsidP="00B47A96">
            <w:pPr>
              <w:spacing w:line="360" w:lineRule="auto"/>
              <w:jc w:val="center"/>
              <w:rPr>
                <w:rFonts w:ascii="Arial" w:hAnsi="Arial" w:cs="Arial"/>
                <w:color w:val="000000" w:themeColor="text1"/>
                <w:sz w:val="20"/>
                <w:szCs w:val="20"/>
              </w:rPr>
            </w:pPr>
            <w:r w:rsidRPr="00B47A96">
              <w:rPr>
                <w:rFonts w:ascii="Arial" w:hAnsi="Arial" w:cs="Arial"/>
                <w:color w:val="000000" w:themeColor="text1"/>
                <w:sz w:val="20"/>
                <w:szCs w:val="20"/>
              </w:rPr>
              <w:t>Exercício</w:t>
            </w:r>
          </w:p>
        </w:tc>
        <w:tc>
          <w:tcPr>
            <w:tcW w:w="1952" w:type="dxa"/>
            <w:shd w:val="clear" w:color="auto" w:fill="auto"/>
            <w:vAlign w:val="center"/>
          </w:tcPr>
          <w:p w14:paraId="1C6B2260" w14:textId="77777777" w:rsidR="00982A1C" w:rsidRPr="00B47A96" w:rsidRDefault="00982A1C" w:rsidP="00B47A96">
            <w:pPr>
              <w:spacing w:line="360" w:lineRule="auto"/>
              <w:jc w:val="center"/>
              <w:rPr>
                <w:rFonts w:ascii="Arial" w:hAnsi="Arial" w:cs="Arial"/>
                <w:color w:val="000000" w:themeColor="text1"/>
                <w:sz w:val="20"/>
                <w:szCs w:val="20"/>
              </w:rPr>
            </w:pPr>
            <w:r w:rsidRPr="00B47A96">
              <w:rPr>
                <w:rFonts w:ascii="Arial" w:hAnsi="Arial" w:cs="Arial"/>
                <w:color w:val="000000" w:themeColor="text1"/>
                <w:sz w:val="20"/>
                <w:szCs w:val="20"/>
              </w:rPr>
              <w:t>Conta Despesa</w:t>
            </w:r>
          </w:p>
        </w:tc>
        <w:tc>
          <w:tcPr>
            <w:tcW w:w="5768" w:type="dxa"/>
            <w:gridSpan w:val="2"/>
            <w:shd w:val="clear" w:color="auto" w:fill="auto"/>
            <w:vAlign w:val="center"/>
          </w:tcPr>
          <w:p w14:paraId="551284A8" w14:textId="77777777" w:rsidR="00982A1C" w:rsidRPr="00B47A96" w:rsidRDefault="00982A1C" w:rsidP="00B47A96">
            <w:pPr>
              <w:spacing w:line="360" w:lineRule="auto"/>
              <w:jc w:val="center"/>
              <w:rPr>
                <w:rFonts w:ascii="Arial" w:hAnsi="Arial" w:cs="Arial"/>
                <w:color w:val="000000" w:themeColor="text1"/>
                <w:sz w:val="20"/>
                <w:szCs w:val="20"/>
              </w:rPr>
            </w:pPr>
            <w:r w:rsidRPr="00B47A96">
              <w:rPr>
                <w:rFonts w:ascii="Arial" w:hAnsi="Arial" w:cs="Arial"/>
                <w:color w:val="000000" w:themeColor="text1"/>
                <w:sz w:val="20"/>
                <w:szCs w:val="20"/>
              </w:rPr>
              <w:t>Funcional Programática</w:t>
            </w:r>
          </w:p>
        </w:tc>
      </w:tr>
      <w:tr w:rsidR="00B47A96" w:rsidRPr="00B47A96" w14:paraId="57A28AE4" w14:textId="77777777" w:rsidTr="00CF2290">
        <w:tc>
          <w:tcPr>
            <w:tcW w:w="1919" w:type="dxa"/>
            <w:shd w:val="clear" w:color="auto" w:fill="auto"/>
          </w:tcPr>
          <w:p w14:paraId="0FF14DE9" w14:textId="77777777" w:rsidR="00982A1C" w:rsidRPr="00B47A96" w:rsidRDefault="00982A1C" w:rsidP="00B47A96">
            <w:pPr>
              <w:spacing w:line="360" w:lineRule="auto"/>
              <w:jc w:val="center"/>
              <w:rPr>
                <w:rFonts w:ascii="Arial" w:hAnsi="Arial" w:cs="Arial"/>
                <w:color w:val="000000" w:themeColor="text1"/>
                <w:sz w:val="20"/>
                <w:szCs w:val="20"/>
              </w:rPr>
            </w:pPr>
            <w:r w:rsidRPr="00B47A96">
              <w:rPr>
                <w:rFonts w:ascii="Arial" w:hAnsi="Arial" w:cs="Arial"/>
                <w:color w:val="000000" w:themeColor="text1"/>
                <w:sz w:val="20"/>
                <w:szCs w:val="20"/>
              </w:rPr>
              <w:t>2024</w:t>
            </w:r>
          </w:p>
        </w:tc>
        <w:tc>
          <w:tcPr>
            <w:tcW w:w="1952" w:type="dxa"/>
            <w:shd w:val="clear" w:color="auto" w:fill="auto"/>
          </w:tcPr>
          <w:p w14:paraId="3746A44F" w14:textId="6CC6E0B1" w:rsidR="00982A1C" w:rsidRPr="00B47A96" w:rsidRDefault="00281B27" w:rsidP="00B47A96">
            <w:pPr>
              <w:spacing w:line="360" w:lineRule="auto"/>
              <w:jc w:val="center"/>
              <w:rPr>
                <w:rFonts w:ascii="Arial" w:hAnsi="Arial" w:cs="Arial"/>
                <w:color w:val="000000" w:themeColor="text1"/>
                <w:sz w:val="20"/>
                <w:szCs w:val="20"/>
              </w:rPr>
            </w:pPr>
            <w:r w:rsidRPr="00B47A96">
              <w:rPr>
                <w:rFonts w:ascii="Arial" w:hAnsi="Arial" w:cs="Arial"/>
                <w:color w:val="000000" w:themeColor="text1"/>
                <w:sz w:val="20"/>
                <w:szCs w:val="20"/>
              </w:rPr>
              <w:t>1940</w:t>
            </w:r>
          </w:p>
        </w:tc>
        <w:tc>
          <w:tcPr>
            <w:tcW w:w="3267" w:type="dxa"/>
            <w:shd w:val="clear" w:color="auto" w:fill="auto"/>
          </w:tcPr>
          <w:p w14:paraId="2C1A3B2C" w14:textId="35114A03" w:rsidR="00982A1C" w:rsidRPr="00B47A96" w:rsidRDefault="00281B27" w:rsidP="00B47A96">
            <w:pPr>
              <w:spacing w:line="360" w:lineRule="auto"/>
              <w:jc w:val="center"/>
              <w:rPr>
                <w:rFonts w:ascii="Arial" w:hAnsi="Arial" w:cs="Arial"/>
                <w:color w:val="000000" w:themeColor="text1"/>
                <w:sz w:val="20"/>
                <w:szCs w:val="20"/>
              </w:rPr>
            </w:pPr>
            <w:r w:rsidRPr="00B47A96">
              <w:rPr>
                <w:rFonts w:ascii="Arial" w:hAnsi="Arial" w:cs="Arial"/>
                <w:color w:val="000000" w:themeColor="text1"/>
                <w:sz w:val="20"/>
                <w:szCs w:val="20"/>
              </w:rPr>
              <w:t>07.010.10.301.0007-2031</w:t>
            </w:r>
          </w:p>
        </w:tc>
        <w:tc>
          <w:tcPr>
            <w:tcW w:w="2501" w:type="dxa"/>
            <w:shd w:val="clear" w:color="auto" w:fill="auto"/>
          </w:tcPr>
          <w:p w14:paraId="055CE3F9" w14:textId="77777777" w:rsidR="00982A1C" w:rsidRPr="00B47A96" w:rsidRDefault="00982A1C" w:rsidP="00B47A96">
            <w:pPr>
              <w:spacing w:line="360" w:lineRule="auto"/>
              <w:jc w:val="center"/>
              <w:rPr>
                <w:rFonts w:ascii="Arial" w:hAnsi="Arial" w:cs="Arial"/>
                <w:color w:val="000000" w:themeColor="text1"/>
                <w:sz w:val="20"/>
                <w:szCs w:val="20"/>
              </w:rPr>
            </w:pPr>
            <w:r w:rsidRPr="00B47A96">
              <w:rPr>
                <w:rFonts w:ascii="Arial" w:hAnsi="Arial" w:cs="Arial"/>
                <w:color w:val="000000" w:themeColor="text1"/>
                <w:sz w:val="20"/>
                <w:szCs w:val="20"/>
              </w:rPr>
              <w:t>3.3.90.39.00.00</w:t>
            </w:r>
          </w:p>
        </w:tc>
      </w:tr>
    </w:tbl>
    <w:p w14:paraId="7EEE866D" w14:textId="77777777" w:rsidR="00982A1C" w:rsidRPr="00B47A96" w:rsidRDefault="00982A1C" w:rsidP="00B47A96">
      <w:pPr>
        <w:pStyle w:val="PargrafodaLista"/>
        <w:numPr>
          <w:ilvl w:val="1"/>
          <w:numId w:val="31"/>
        </w:numPr>
        <w:spacing w:line="360" w:lineRule="auto"/>
        <w:ind w:left="0" w:firstLine="0"/>
        <w:jc w:val="both"/>
        <w:rPr>
          <w:rFonts w:ascii="Arial" w:hAnsi="Arial" w:cs="Arial"/>
          <w:b/>
          <w:color w:val="000000" w:themeColor="text1"/>
          <w:sz w:val="20"/>
          <w:szCs w:val="20"/>
        </w:rPr>
      </w:pPr>
      <w:r w:rsidRPr="00B47A96">
        <w:rPr>
          <w:rFonts w:ascii="Arial" w:hAnsi="Arial" w:cs="Arial"/>
          <w:color w:val="000000" w:themeColor="text1"/>
          <w:sz w:val="20"/>
          <w:szCs w:val="20"/>
        </w:rPr>
        <w:t>A dotação relativa aos exercícios financeiros subsequentes será indicada após aprovação da Lei Orçamentária respectiva e liberação dos créditos correspondentes, mediante apostilamento.</w:t>
      </w:r>
    </w:p>
    <w:p w14:paraId="1FA8035A" w14:textId="77777777" w:rsidR="00982A1C" w:rsidRPr="00B47A96" w:rsidRDefault="00982A1C" w:rsidP="00B47A96">
      <w:pPr>
        <w:pStyle w:val="PargrafodaLista"/>
        <w:spacing w:line="360" w:lineRule="auto"/>
        <w:ind w:left="426"/>
        <w:jc w:val="both"/>
        <w:rPr>
          <w:rFonts w:ascii="Arial" w:hAnsi="Arial" w:cs="Arial"/>
          <w:b/>
          <w:color w:val="000000" w:themeColor="text1"/>
          <w:sz w:val="20"/>
          <w:szCs w:val="20"/>
        </w:rPr>
      </w:pPr>
    </w:p>
    <w:p w14:paraId="0B956200" w14:textId="77777777" w:rsidR="00982A1C" w:rsidRPr="00B47A96" w:rsidRDefault="00982A1C" w:rsidP="00B47A96">
      <w:pPr>
        <w:spacing w:line="360" w:lineRule="auto"/>
        <w:jc w:val="both"/>
        <w:rPr>
          <w:rFonts w:ascii="Arial" w:hAnsi="Arial" w:cs="Arial"/>
          <w:b/>
          <w:color w:val="000000" w:themeColor="text1"/>
          <w:sz w:val="20"/>
          <w:szCs w:val="20"/>
        </w:rPr>
      </w:pPr>
      <w:r w:rsidRPr="00B47A96">
        <w:rPr>
          <w:rFonts w:ascii="Arial" w:hAnsi="Arial" w:cs="Arial"/>
          <w:b/>
          <w:color w:val="000000" w:themeColor="text1"/>
          <w:sz w:val="20"/>
          <w:szCs w:val="20"/>
        </w:rPr>
        <w:t>CLÁUSULA DÉCIMA QUINTA – DOS CASOS OMISSOS</w:t>
      </w:r>
    </w:p>
    <w:p w14:paraId="7CDD465B" w14:textId="77777777" w:rsidR="00982A1C" w:rsidRPr="00B47A96" w:rsidRDefault="00982A1C" w:rsidP="00B47A96">
      <w:pPr>
        <w:pStyle w:val="PargrafodaLista"/>
        <w:numPr>
          <w:ilvl w:val="0"/>
          <w:numId w:val="31"/>
        </w:numPr>
        <w:spacing w:line="360" w:lineRule="auto"/>
        <w:jc w:val="both"/>
        <w:rPr>
          <w:rFonts w:ascii="Arial" w:hAnsi="Arial" w:cs="Arial"/>
          <w:vanish/>
          <w:color w:val="000000" w:themeColor="text1"/>
          <w:sz w:val="20"/>
          <w:szCs w:val="20"/>
        </w:rPr>
      </w:pPr>
    </w:p>
    <w:p w14:paraId="4FE0FF47" w14:textId="77777777" w:rsidR="00982A1C" w:rsidRPr="00B47A96" w:rsidRDefault="00982A1C" w:rsidP="00B47A96">
      <w:pPr>
        <w:pStyle w:val="PargrafodaLista"/>
        <w:numPr>
          <w:ilvl w:val="1"/>
          <w:numId w:val="31"/>
        </w:numPr>
        <w:spacing w:line="360" w:lineRule="auto"/>
        <w:ind w:left="0" w:firstLine="0"/>
        <w:jc w:val="both"/>
        <w:rPr>
          <w:rFonts w:ascii="Arial" w:hAnsi="Arial" w:cs="Arial"/>
          <w:b/>
          <w:color w:val="000000" w:themeColor="text1"/>
          <w:sz w:val="20"/>
          <w:szCs w:val="20"/>
        </w:rPr>
      </w:pPr>
      <w:r w:rsidRPr="00B47A96">
        <w:rPr>
          <w:rFonts w:ascii="Arial" w:hAnsi="Arial" w:cs="Arial"/>
          <w:color w:val="000000" w:themeColor="text1"/>
          <w:sz w:val="20"/>
          <w:szCs w:val="20"/>
        </w:rPr>
        <w:t xml:space="preserve">Os casos omissos serão decididos pelo contratante, segundo as disposições contidas na </w:t>
      </w:r>
      <w:hyperlink r:id="rId88" w:history="1">
        <w:r w:rsidRPr="00B47A96">
          <w:rPr>
            <w:rStyle w:val="Hyperlink"/>
            <w:rFonts w:ascii="Arial" w:hAnsi="Arial" w:cs="Arial"/>
            <w:color w:val="000000" w:themeColor="text1"/>
            <w:sz w:val="20"/>
            <w:szCs w:val="20"/>
          </w:rPr>
          <w:t>Lei nº 14.133, de 2021</w:t>
        </w:r>
      </w:hyperlink>
      <w:r w:rsidRPr="00B47A96">
        <w:rPr>
          <w:rFonts w:ascii="Arial" w:hAnsi="Arial" w:cs="Arial"/>
          <w:color w:val="000000" w:themeColor="text1"/>
          <w:sz w:val="20"/>
          <w:szCs w:val="20"/>
        </w:rPr>
        <w:t xml:space="preserve">, e demais normas federais aplicáveis e, subsidiariamente, segundo as disposições contidas na </w:t>
      </w:r>
      <w:hyperlink r:id="rId89" w:history="1">
        <w:r w:rsidRPr="00B47A96">
          <w:rPr>
            <w:rStyle w:val="Hyperlink"/>
            <w:rFonts w:ascii="Arial" w:hAnsi="Arial" w:cs="Arial"/>
            <w:color w:val="000000" w:themeColor="text1"/>
            <w:sz w:val="20"/>
            <w:szCs w:val="20"/>
          </w:rPr>
          <w:t>Lei nº 8.078, de 1990 – Código de Defesa do Consumidor</w:t>
        </w:r>
      </w:hyperlink>
      <w:r w:rsidRPr="00B47A96">
        <w:rPr>
          <w:rFonts w:ascii="Arial" w:hAnsi="Arial" w:cs="Arial"/>
          <w:color w:val="000000" w:themeColor="text1"/>
          <w:sz w:val="20"/>
          <w:szCs w:val="20"/>
        </w:rPr>
        <w:t xml:space="preserve"> – e normas e princípios gerais dos contratos.</w:t>
      </w:r>
    </w:p>
    <w:p w14:paraId="05AE2821" w14:textId="77777777" w:rsidR="00982A1C" w:rsidRPr="00B47A96" w:rsidRDefault="00982A1C" w:rsidP="00B47A96">
      <w:pPr>
        <w:pStyle w:val="PargrafodaLista"/>
        <w:spacing w:line="360" w:lineRule="auto"/>
        <w:jc w:val="both"/>
        <w:rPr>
          <w:rFonts w:ascii="Arial" w:hAnsi="Arial" w:cs="Arial"/>
          <w:b/>
          <w:color w:val="000000" w:themeColor="text1"/>
          <w:sz w:val="20"/>
          <w:szCs w:val="20"/>
        </w:rPr>
      </w:pPr>
    </w:p>
    <w:p w14:paraId="05462B98" w14:textId="77777777" w:rsidR="00982A1C" w:rsidRPr="00B47A96" w:rsidRDefault="00982A1C" w:rsidP="00B47A96">
      <w:pPr>
        <w:spacing w:line="360" w:lineRule="auto"/>
        <w:jc w:val="both"/>
        <w:rPr>
          <w:rFonts w:ascii="Arial" w:hAnsi="Arial" w:cs="Arial"/>
          <w:b/>
          <w:color w:val="000000" w:themeColor="text1"/>
          <w:sz w:val="20"/>
          <w:szCs w:val="20"/>
        </w:rPr>
      </w:pPr>
      <w:r w:rsidRPr="00B47A96">
        <w:rPr>
          <w:rFonts w:ascii="Arial" w:hAnsi="Arial" w:cs="Arial"/>
          <w:b/>
          <w:color w:val="000000" w:themeColor="text1"/>
          <w:sz w:val="20"/>
          <w:szCs w:val="20"/>
        </w:rPr>
        <w:t>CLÁUSULA DÉCIMA SEXTA – ALTERAÇÕES</w:t>
      </w:r>
    </w:p>
    <w:p w14:paraId="70032322" w14:textId="77777777" w:rsidR="00982A1C" w:rsidRPr="00B47A96" w:rsidRDefault="00982A1C" w:rsidP="00B47A96">
      <w:pPr>
        <w:pStyle w:val="PargrafodaLista"/>
        <w:numPr>
          <w:ilvl w:val="0"/>
          <w:numId w:val="31"/>
        </w:numPr>
        <w:spacing w:line="360" w:lineRule="auto"/>
        <w:contextualSpacing w:val="0"/>
        <w:jc w:val="both"/>
        <w:rPr>
          <w:rFonts w:ascii="Arial" w:hAnsi="Arial" w:cs="Arial"/>
          <w:vanish/>
          <w:color w:val="000000" w:themeColor="text1"/>
          <w:sz w:val="20"/>
          <w:szCs w:val="20"/>
        </w:rPr>
      </w:pPr>
    </w:p>
    <w:p w14:paraId="4367C30A" w14:textId="77777777" w:rsidR="00982A1C" w:rsidRPr="00B47A96" w:rsidRDefault="00982A1C" w:rsidP="00B47A96">
      <w:pPr>
        <w:pStyle w:val="Nivel2"/>
        <w:numPr>
          <w:ilvl w:val="1"/>
          <w:numId w:val="31"/>
        </w:numPr>
        <w:spacing w:before="0" w:after="0" w:line="360" w:lineRule="auto"/>
        <w:ind w:left="0" w:firstLine="0"/>
        <w:rPr>
          <w:color w:val="000000" w:themeColor="text1"/>
        </w:rPr>
      </w:pPr>
      <w:r w:rsidRPr="00B47A96">
        <w:rPr>
          <w:color w:val="000000" w:themeColor="text1"/>
        </w:rPr>
        <w:t xml:space="preserve">Eventuais alterações contratuais reger-se-ão pela disciplina dos </w:t>
      </w:r>
      <w:hyperlink r:id="rId90" w:anchor="art124" w:history="1">
        <w:r w:rsidRPr="00B47A96">
          <w:rPr>
            <w:rStyle w:val="Hyperlink"/>
            <w:color w:val="000000" w:themeColor="text1"/>
          </w:rPr>
          <w:t>arts. 124 e seguintes da Lei nº 14.133, de 2021</w:t>
        </w:r>
      </w:hyperlink>
      <w:r w:rsidRPr="00B47A96">
        <w:rPr>
          <w:color w:val="000000" w:themeColor="text1"/>
        </w:rPr>
        <w:t>.</w:t>
      </w:r>
    </w:p>
    <w:p w14:paraId="7EB241DA" w14:textId="77777777" w:rsidR="00982A1C" w:rsidRPr="00B47A96" w:rsidRDefault="00982A1C" w:rsidP="00B47A96">
      <w:pPr>
        <w:pStyle w:val="Nivel2"/>
        <w:numPr>
          <w:ilvl w:val="1"/>
          <w:numId w:val="31"/>
        </w:numPr>
        <w:spacing w:before="0" w:after="0" w:line="360" w:lineRule="auto"/>
        <w:ind w:left="0" w:firstLine="0"/>
        <w:rPr>
          <w:color w:val="000000" w:themeColor="text1"/>
        </w:rPr>
      </w:pPr>
      <w:r w:rsidRPr="00B47A96">
        <w:rPr>
          <w:color w:val="000000" w:themeColor="text1"/>
        </w:rPr>
        <w:t>O contratado é obrigado a aceitar, nas mesmas condições contratuais, os acréscimos ou supressões que se fizerem necessários, até o limite de 25% (vinte e cinco por cento) do valor inicial atualizado do contrato.</w:t>
      </w:r>
    </w:p>
    <w:p w14:paraId="179545A1" w14:textId="77777777" w:rsidR="00982A1C" w:rsidRPr="00B47A96" w:rsidRDefault="00982A1C" w:rsidP="00B47A96">
      <w:pPr>
        <w:pStyle w:val="Nivel2"/>
        <w:numPr>
          <w:ilvl w:val="1"/>
          <w:numId w:val="31"/>
        </w:numPr>
        <w:spacing w:before="0" w:after="0" w:line="360" w:lineRule="auto"/>
        <w:ind w:left="0" w:firstLine="0"/>
        <w:rPr>
          <w:color w:val="000000" w:themeColor="text1"/>
        </w:rPr>
      </w:pPr>
      <w:r w:rsidRPr="00B47A96">
        <w:rPr>
          <w:color w:val="000000" w:themeColor="text1"/>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14:paraId="549CE7A9" w14:textId="77777777" w:rsidR="00982A1C" w:rsidRPr="00B47A96" w:rsidRDefault="00982A1C" w:rsidP="00B47A96">
      <w:pPr>
        <w:pStyle w:val="PargrafodaLista"/>
        <w:numPr>
          <w:ilvl w:val="1"/>
          <w:numId w:val="31"/>
        </w:numPr>
        <w:spacing w:line="360" w:lineRule="auto"/>
        <w:ind w:left="0" w:firstLine="0"/>
        <w:jc w:val="both"/>
        <w:rPr>
          <w:rFonts w:ascii="Arial" w:hAnsi="Arial" w:cs="Arial"/>
          <w:color w:val="000000" w:themeColor="text1"/>
          <w:sz w:val="20"/>
          <w:szCs w:val="20"/>
        </w:rPr>
      </w:pPr>
      <w:r w:rsidRPr="00B47A96">
        <w:rPr>
          <w:rFonts w:ascii="Arial" w:hAnsi="Arial" w:cs="Arial"/>
          <w:color w:val="000000" w:themeColor="text1"/>
          <w:sz w:val="20"/>
          <w:szCs w:val="20"/>
        </w:rPr>
        <w:t xml:space="preserve">Registros que não caracterizam alteração do contrato podem ser realizados por simples apostila, dispensada a celebração de termo aditivo, na forma do </w:t>
      </w:r>
      <w:hyperlink r:id="rId91" w:anchor="art136" w:history="1">
        <w:r w:rsidRPr="00B47A96">
          <w:rPr>
            <w:rStyle w:val="Hyperlink"/>
            <w:rFonts w:ascii="Arial" w:hAnsi="Arial" w:cs="Arial"/>
            <w:color w:val="000000" w:themeColor="text1"/>
            <w:sz w:val="20"/>
            <w:szCs w:val="20"/>
          </w:rPr>
          <w:t>art. 136 da Lei nº 14.133, de 2021</w:t>
        </w:r>
      </w:hyperlink>
      <w:r w:rsidRPr="00B47A96">
        <w:rPr>
          <w:rFonts w:ascii="Arial" w:hAnsi="Arial" w:cs="Arial"/>
          <w:color w:val="000000" w:themeColor="text1"/>
          <w:sz w:val="20"/>
          <w:szCs w:val="20"/>
        </w:rPr>
        <w:t>.</w:t>
      </w:r>
    </w:p>
    <w:p w14:paraId="227024C0" w14:textId="77777777" w:rsidR="00982A1C" w:rsidRPr="00B47A96" w:rsidRDefault="00982A1C" w:rsidP="00B47A96">
      <w:pPr>
        <w:spacing w:line="360" w:lineRule="auto"/>
        <w:jc w:val="both"/>
        <w:rPr>
          <w:rFonts w:ascii="Arial" w:hAnsi="Arial" w:cs="Arial"/>
          <w:color w:val="000000" w:themeColor="text1"/>
          <w:sz w:val="20"/>
          <w:szCs w:val="20"/>
        </w:rPr>
      </w:pPr>
    </w:p>
    <w:p w14:paraId="433E91DF" w14:textId="77777777" w:rsidR="00982A1C" w:rsidRPr="00B47A96" w:rsidRDefault="00982A1C" w:rsidP="00B47A96">
      <w:pPr>
        <w:spacing w:line="360" w:lineRule="auto"/>
        <w:jc w:val="both"/>
        <w:rPr>
          <w:rFonts w:ascii="Arial" w:hAnsi="Arial" w:cs="Arial"/>
          <w:b/>
          <w:color w:val="000000" w:themeColor="text1"/>
          <w:sz w:val="20"/>
          <w:szCs w:val="20"/>
        </w:rPr>
      </w:pPr>
      <w:r w:rsidRPr="00B47A96">
        <w:rPr>
          <w:rFonts w:ascii="Arial" w:hAnsi="Arial" w:cs="Arial"/>
          <w:b/>
          <w:color w:val="000000" w:themeColor="text1"/>
          <w:sz w:val="20"/>
          <w:szCs w:val="20"/>
        </w:rPr>
        <w:t>CLÁUSULA DÉCIMA SÉTIMA – PUBLICAÇÃO</w:t>
      </w:r>
    </w:p>
    <w:p w14:paraId="526EF3B9" w14:textId="77777777" w:rsidR="00982A1C" w:rsidRPr="00B47A96" w:rsidRDefault="00982A1C" w:rsidP="00B47A96">
      <w:pPr>
        <w:pStyle w:val="PargrafodaLista"/>
        <w:numPr>
          <w:ilvl w:val="0"/>
          <w:numId w:val="31"/>
        </w:numPr>
        <w:spacing w:line="360" w:lineRule="auto"/>
        <w:jc w:val="both"/>
        <w:rPr>
          <w:rFonts w:ascii="Arial" w:hAnsi="Arial" w:cs="Arial"/>
          <w:vanish/>
          <w:color w:val="000000" w:themeColor="text1"/>
          <w:sz w:val="20"/>
          <w:szCs w:val="20"/>
        </w:rPr>
      </w:pPr>
    </w:p>
    <w:p w14:paraId="0588E6A3" w14:textId="77777777" w:rsidR="00982A1C" w:rsidRPr="00B47A96" w:rsidRDefault="00982A1C" w:rsidP="00B47A96">
      <w:pPr>
        <w:pStyle w:val="PargrafodaLista"/>
        <w:numPr>
          <w:ilvl w:val="1"/>
          <w:numId w:val="31"/>
        </w:numPr>
        <w:spacing w:line="360" w:lineRule="auto"/>
        <w:ind w:left="0" w:firstLine="0"/>
        <w:jc w:val="both"/>
        <w:rPr>
          <w:rFonts w:ascii="Arial" w:hAnsi="Arial" w:cs="Arial"/>
          <w:color w:val="000000" w:themeColor="text1"/>
          <w:sz w:val="20"/>
          <w:szCs w:val="20"/>
        </w:rPr>
      </w:pPr>
      <w:r w:rsidRPr="00B47A96">
        <w:rPr>
          <w:rFonts w:ascii="Arial" w:hAnsi="Arial" w:cs="Arial"/>
          <w:color w:val="000000" w:themeColor="text1"/>
          <w:sz w:val="20"/>
          <w:szCs w:val="20"/>
        </w:rPr>
        <w:t xml:space="preserve">Incumbirá ao contratante divulgar o presente instrumento no Portal Nacional de Contratações Públicas (PNCP), na forma prevista no </w:t>
      </w:r>
      <w:hyperlink r:id="rId92" w:anchor="art94" w:history="1">
        <w:r w:rsidRPr="00B47A96">
          <w:rPr>
            <w:rStyle w:val="Hyperlink"/>
            <w:rFonts w:ascii="Arial" w:hAnsi="Arial" w:cs="Arial"/>
            <w:color w:val="000000" w:themeColor="text1"/>
            <w:sz w:val="20"/>
            <w:szCs w:val="20"/>
          </w:rPr>
          <w:t>art. 94 da Lei 14.133, de 2021</w:t>
        </w:r>
      </w:hyperlink>
      <w:r w:rsidRPr="00B47A96">
        <w:rPr>
          <w:rFonts w:ascii="Arial" w:hAnsi="Arial" w:cs="Arial"/>
          <w:color w:val="000000" w:themeColor="text1"/>
          <w:sz w:val="20"/>
          <w:szCs w:val="20"/>
        </w:rPr>
        <w:t>, bem como no respectivo sítio oficial na Internet, em atenção ao Art. 91, caput, da Lei nº 14.133, de 2021.</w:t>
      </w:r>
    </w:p>
    <w:p w14:paraId="7004BA4D" w14:textId="77777777" w:rsidR="00982A1C" w:rsidRPr="00B47A96" w:rsidRDefault="00982A1C" w:rsidP="00B47A96">
      <w:pPr>
        <w:spacing w:line="360" w:lineRule="auto"/>
        <w:jc w:val="both"/>
        <w:rPr>
          <w:rFonts w:ascii="Arial" w:hAnsi="Arial" w:cs="Arial"/>
          <w:color w:val="000000" w:themeColor="text1"/>
          <w:sz w:val="20"/>
          <w:szCs w:val="20"/>
        </w:rPr>
      </w:pPr>
    </w:p>
    <w:p w14:paraId="006C19EE" w14:textId="77777777" w:rsidR="00982A1C" w:rsidRPr="00B47A96" w:rsidRDefault="00982A1C" w:rsidP="00B47A96">
      <w:pPr>
        <w:spacing w:line="360" w:lineRule="auto"/>
        <w:jc w:val="both"/>
        <w:rPr>
          <w:rFonts w:ascii="Arial" w:hAnsi="Arial" w:cs="Arial"/>
          <w:b/>
          <w:color w:val="000000" w:themeColor="text1"/>
          <w:sz w:val="20"/>
          <w:szCs w:val="20"/>
        </w:rPr>
      </w:pPr>
      <w:r w:rsidRPr="00B47A96">
        <w:rPr>
          <w:rFonts w:ascii="Arial" w:hAnsi="Arial" w:cs="Arial"/>
          <w:b/>
          <w:color w:val="000000" w:themeColor="text1"/>
          <w:sz w:val="20"/>
          <w:szCs w:val="20"/>
        </w:rPr>
        <w:t>CLÁUSULA DÉCIMA OITAVA – FORO</w:t>
      </w:r>
    </w:p>
    <w:p w14:paraId="4E2B7FF9" w14:textId="77777777" w:rsidR="00982A1C" w:rsidRPr="00B47A96" w:rsidRDefault="00982A1C" w:rsidP="00B47A96">
      <w:pPr>
        <w:pStyle w:val="PargrafodaLista"/>
        <w:numPr>
          <w:ilvl w:val="0"/>
          <w:numId w:val="31"/>
        </w:numPr>
        <w:spacing w:line="360" w:lineRule="auto"/>
        <w:jc w:val="both"/>
        <w:rPr>
          <w:rFonts w:ascii="Arial" w:hAnsi="Arial" w:cs="Arial"/>
          <w:vanish/>
          <w:color w:val="000000" w:themeColor="text1"/>
          <w:sz w:val="20"/>
          <w:szCs w:val="20"/>
        </w:rPr>
      </w:pPr>
    </w:p>
    <w:p w14:paraId="75D95C5B" w14:textId="77777777" w:rsidR="00982A1C" w:rsidRPr="00B47A96" w:rsidRDefault="00982A1C" w:rsidP="00B47A96">
      <w:pPr>
        <w:pStyle w:val="PargrafodaLista"/>
        <w:numPr>
          <w:ilvl w:val="1"/>
          <w:numId w:val="31"/>
        </w:numPr>
        <w:spacing w:line="360" w:lineRule="auto"/>
        <w:ind w:left="0" w:firstLine="0"/>
        <w:jc w:val="both"/>
        <w:rPr>
          <w:rStyle w:val="Hyperlink"/>
          <w:rFonts w:ascii="Arial" w:hAnsi="Arial" w:cs="Arial"/>
          <w:color w:val="000000" w:themeColor="text1"/>
          <w:sz w:val="20"/>
          <w:szCs w:val="20"/>
          <w:u w:val="none"/>
        </w:rPr>
      </w:pPr>
      <w:r w:rsidRPr="00B47A96">
        <w:rPr>
          <w:rFonts w:ascii="Arial" w:hAnsi="Arial" w:cs="Arial"/>
          <w:color w:val="000000" w:themeColor="text1"/>
          <w:sz w:val="20"/>
          <w:szCs w:val="20"/>
        </w:rPr>
        <w:t xml:space="preserve">É eleito o Foro da Comarca de Laranjeiras do Sul/PR, para dirimir os litígios que decorrerem da execução deste Termo de Contrato que não puderem ser compostos pela conciliação, conforme </w:t>
      </w:r>
      <w:hyperlink r:id="rId93" w:anchor="art92§1" w:history="1">
        <w:r w:rsidRPr="00B47A96">
          <w:rPr>
            <w:rStyle w:val="Hyperlink"/>
            <w:rFonts w:ascii="Arial" w:hAnsi="Arial" w:cs="Arial"/>
            <w:color w:val="000000" w:themeColor="text1"/>
            <w:sz w:val="20"/>
            <w:szCs w:val="20"/>
          </w:rPr>
          <w:t>art. 92, §1º, da Lei nº 14.133/21.</w:t>
        </w:r>
      </w:hyperlink>
    </w:p>
    <w:p w14:paraId="2EB8FFC1" w14:textId="77777777" w:rsidR="00982A1C" w:rsidRPr="00B47A96" w:rsidRDefault="00982A1C" w:rsidP="00B47A96">
      <w:pPr>
        <w:pStyle w:val="PargrafodaLista"/>
        <w:spacing w:line="360" w:lineRule="auto"/>
        <w:ind w:left="0"/>
        <w:jc w:val="both"/>
        <w:rPr>
          <w:rFonts w:ascii="Arial" w:hAnsi="Arial" w:cs="Arial"/>
          <w:color w:val="000000" w:themeColor="text1"/>
          <w:sz w:val="20"/>
          <w:szCs w:val="20"/>
        </w:rPr>
      </w:pPr>
    </w:p>
    <w:p w14:paraId="6A4983BE" w14:textId="0A3849C9" w:rsidR="00972156" w:rsidRPr="00B47A96" w:rsidRDefault="00982A1C" w:rsidP="00B47A96">
      <w:pPr>
        <w:spacing w:line="360" w:lineRule="auto"/>
        <w:jc w:val="both"/>
        <w:rPr>
          <w:rFonts w:ascii="Arial" w:hAnsi="Arial" w:cs="Arial"/>
          <w:color w:val="000000" w:themeColor="text1"/>
          <w:sz w:val="20"/>
          <w:szCs w:val="20"/>
        </w:rPr>
      </w:pPr>
      <w:r w:rsidRPr="00B47A96">
        <w:rPr>
          <w:rFonts w:ascii="Arial" w:hAnsi="Arial" w:cs="Arial"/>
          <w:color w:val="000000" w:themeColor="text1"/>
          <w:sz w:val="20"/>
          <w:szCs w:val="20"/>
        </w:rPr>
        <w:t xml:space="preserve">Município de Marquinho/PR, </w:t>
      </w:r>
      <w:r w:rsidRPr="00B47A96">
        <w:rPr>
          <w:rFonts w:ascii="Arial" w:hAnsi="Arial" w:cs="Arial"/>
          <w:color w:val="000000" w:themeColor="text1"/>
          <w:sz w:val="20"/>
          <w:szCs w:val="20"/>
        </w:rPr>
        <w:fldChar w:fldCharType="begin">
          <w:ffData>
            <w:name w:val="Texto74"/>
            <w:enabled/>
            <w:calcOnExit w:val="0"/>
            <w:textInput/>
          </w:ffData>
        </w:fldChar>
      </w:r>
      <w:r w:rsidRPr="00B47A96">
        <w:rPr>
          <w:rFonts w:ascii="Arial" w:hAnsi="Arial" w:cs="Arial"/>
          <w:color w:val="000000" w:themeColor="text1"/>
          <w:sz w:val="20"/>
          <w:szCs w:val="20"/>
        </w:rPr>
        <w:instrText xml:space="preserve"> FORMTEXT </w:instrText>
      </w:r>
      <w:r w:rsidRPr="00B47A96">
        <w:rPr>
          <w:rFonts w:ascii="Arial" w:hAnsi="Arial" w:cs="Arial"/>
          <w:color w:val="000000" w:themeColor="text1"/>
          <w:sz w:val="20"/>
          <w:szCs w:val="20"/>
        </w:rPr>
      </w:r>
      <w:r w:rsidRPr="00B47A96">
        <w:rPr>
          <w:rFonts w:ascii="Arial" w:hAnsi="Arial" w:cs="Arial"/>
          <w:color w:val="000000" w:themeColor="text1"/>
          <w:sz w:val="20"/>
          <w:szCs w:val="20"/>
        </w:rPr>
        <w:fldChar w:fldCharType="separate"/>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fldChar w:fldCharType="end"/>
      </w:r>
      <w:r w:rsidRPr="00B47A96">
        <w:rPr>
          <w:rFonts w:ascii="Arial" w:hAnsi="Arial" w:cs="Arial"/>
          <w:color w:val="000000" w:themeColor="text1"/>
          <w:sz w:val="20"/>
          <w:szCs w:val="20"/>
        </w:rPr>
        <w:t xml:space="preserve"> de </w:t>
      </w:r>
      <w:r w:rsidRPr="00B47A96">
        <w:rPr>
          <w:rFonts w:ascii="Arial" w:hAnsi="Arial" w:cs="Arial"/>
          <w:color w:val="000000" w:themeColor="text1"/>
          <w:sz w:val="20"/>
          <w:szCs w:val="20"/>
        </w:rPr>
        <w:fldChar w:fldCharType="begin">
          <w:ffData>
            <w:name w:val="Texto74"/>
            <w:enabled/>
            <w:calcOnExit w:val="0"/>
            <w:textInput/>
          </w:ffData>
        </w:fldChar>
      </w:r>
      <w:r w:rsidRPr="00B47A96">
        <w:rPr>
          <w:rFonts w:ascii="Arial" w:hAnsi="Arial" w:cs="Arial"/>
          <w:color w:val="000000" w:themeColor="text1"/>
          <w:sz w:val="20"/>
          <w:szCs w:val="20"/>
        </w:rPr>
        <w:instrText xml:space="preserve"> FORMTEXT </w:instrText>
      </w:r>
      <w:r w:rsidRPr="00B47A96">
        <w:rPr>
          <w:rFonts w:ascii="Arial" w:hAnsi="Arial" w:cs="Arial"/>
          <w:color w:val="000000" w:themeColor="text1"/>
          <w:sz w:val="20"/>
          <w:szCs w:val="20"/>
        </w:rPr>
      </w:r>
      <w:r w:rsidRPr="00B47A96">
        <w:rPr>
          <w:rFonts w:ascii="Arial" w:hAnsi="Arial" w:cs="Arial"/>
          <w:color w:val="000000" w:themeColor="text1"/>
          <w:sz w:val="20"/>
          <w:szCs w:val="20"/>
        </w:rPr>
        <w:fldChar w:fldCharType="separate"/>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t> </w:t>
      </w:r>
      <w:r w:rsidRPr="00B47A96">
        <w:rPr>
          <w:rFonts w:ascii="Arial" w:hAnsi="Arial" w:cs="Arial"/>
          <w:color w:val="000000" w:themeColor="text1"/>
          <w:sz w:val="20"/>
          <w:szCs w:val="20"/>
        </w:rPr>
        <w:fldChar w:fldCharType="end"/>
      </w:r>
      <w:r w:rsidRPr="00B47A96">
        <w:rPr>
          <w:rFonts w:ascii="Arial" w:hAnsi="Arial" w:cs="Arial"/>
          <w:color w:val="000000" w:themeColor="text1"/>
          <w:sz w:val="20"/>
          <w:szCs w:val="20"/>
        </w:rPr>
        <w:t xml:space="preserve"> de </w:t>
      </w:r>
      <w:r w:rsidRPr="00B47A96">
        <w:rPr>
          <w:rFonts w:ascii="Arial" w:hAnsi="Arial" w:cs="Arial"/>
          <w:color w:val="000000" w:themeColor="text1"/>
          <w:sz w:val="20"/>
          <w:szCs w:val="20"/>
        </w:rPr>
        <w:fldChar w:fldCharType="begin">
          <w:ffData>
            <w:name w:val="Texto74"/>
            <w:enabled/>
            <w:calcOnExit w:val="0"/>
            <w:textInput/>
          </w:ffData>
        </w:fldChar>
      </w:r>
      <w:r w:rsidRPr="00B47A96">
        <w:rPr>
          <w:rFonts w:ascii="Arial" w:hAnsi="Arial" w:cs="Arial"/>
          <w:color w:val="000000" w:themeColor="text1"/>
          <w:sz w:val="20"/>
          <w:szCs w:val="20"/>
        </w:rPr>
        <w:instrText xml:space="preserve"> FORMTEXT </w:instrText>
      </w:r>
      <w:r w:rsidRPr="00B47A96">
        <w:rPr>
          <w:rFonts w:ascii="Arial" w:hAnsi="Arial" w:cs="Arial"/>
          <w:color w:val="000000" w:themeColor="text1"/>
          <w:sz w:val="20"/>
          <w:szCs w:val="20"/>
        </w:rPr>
      </w:r>
      <w:r w:rsidRPr="00B47A96">
        <w:rPr>
          <w:rFonts w:ascii="Arial" w:hAnsi="Arial" w:cs="Arial"/>
          <w:color w:val="000000" w:themeColor="text1"/>
          <w:sz w:val="20"/>
          <w:szCs w:val="20"/>
        </w:rPr>
        <w:fldChar w:fldCharType="separate"/>
      </w:r>
      <w:r w:rsidRPr="00B47A96">
        <w:rPr>
          <w:rFonts w:ascii="Arial" w:hAnsi="Arial" w:cs="Arial"/>
          <w:color w:val="000000" w:themeColor="text1"/>
          <w:sz w:val="20"/>
          <w:szCs w:val="20"/>
        </w:rPr>
        <w:t>2024</w:t>
      </w:r>
      <w:r w:rsidRPr="00B47A96">
        <w:rPr>
          <w:rFonts w:ascii="Arial" w:hAnsi="Arial" w:cs="Arial"/>
          <w:color w:val="000000" w:themeColor="text1"/>
          <w:sz w:val="20"/>
          <w:szCs w:val="20"/>
        </w:rPr>
        <w:fldChar w:fldCharType="end"/>
      </w:r>
      <w:r w:rsidRPr="00B47A96">
        <w:rPr>
          <w:rFonts w:ascii="Arial" w:hAnsi="Arial" w:cs="Arial"/>
          <w:color w:val="000000" w:themeColor="text1"/>
          <w:sz w:val="20"/>
          <w:szCs w:val="20"/>
        </w:rPr>
        <w:t>.</w:t>
      </w:r>
    </w:p>
    <w:p w14:paraId="612FFA85" w14:textId="77777777" w:rsidR="003870F8" w:rsidRPr="00B47A96" w:rsidRDefault="003870F8" w:rsidP="00B47A96">
      <w:pPr>
        <w:spacing w:line="360" w:lineRule="auto"/>
        <w:jc w:val="both"/>
        <w:rPr>
          <w:rFonts w:ascii="Arial" w:hAnsi="Arial" w:cs="Arial"/>
          <w:color w:val="000000" w:themeColor="text1"/>
          <w:sz w:val="20"/>
          <w:szCs w:val="20"/>
        </w:rPr>
      </w:pPr>
    </w:p>
    <w:p w14:paraId="177A1385" w14:textId="77777777" w:rsidR="00972156" w:rsidRPr="00B47A96" w:rsidRDefault="00972156" w:rsidP="00B47A96">
      <w:pPr>
        <w:spacing w:line="360" w:lineRule="auto"/>
        <w:jc w:val="center"/>
        <w:rPr>
          <w:rFonts w:ascii="Arial" w:hAnsi="Arial" w:cs="Arial"/>
          <w:bCs/>
          <w:color w:val="000000" w:themeColor="text1"/>
          <w:sz w:val="20"/>
          <w:szCs w:val="20"/>
        </w:rPr>
      </w:pPr>
      <w:r w:rsidRPr="00B47A96">
        <w:rPr>
          <w:rFonts w:ascii="Arial" w:hAnsi="Arial" w:cs="Arial"/>
          <w:bCs/>
          <w:color w:val="000000" w:themeColor="text1"/>
          <w:sz w:val="20"/>
          <w:szCs w:val="20"/>
        </w:rPr>
        <w:t>_________________________________</w:t>
      </w:r>
    </w:p>
    <w:p w14:paraId="414BA112" w14:textId="77777777" w:rsidR="00972156" w:rsidRPr="00B47A96" w:rsidRDefault="00972156" w:rsidP="00B47A96">
      <w:pPr>
        <w:spacing w:line="360" w:lineRule="auto"/>
        <w:jc w:val="center"/>
        <w:rPr>
          <w:rFonts w:ascii="Arial" w:hAnsi="Arial" w:cs="Arial"/>
          <w:bCs/>
          <w:color w:val="000000" w:themeColor="text1"/>
          <w:sz w:val="20"/>
          <w:szCs w:val="20"/>
        </w:rPr>
      </w:pPr>
      <w:r w:rsidRPr="00B47A96">
        <w:rPr>
          <w:rFonts w:ascii="Arial" w:hAnsi="Arial" w:cs="Arial"/>
          <w:bCs/>
          <w:color w:val="000000" w:themeColor="text1"/>
          <w:sz w:val="20"/>
          <w:szCs w:val="20"/>
        </w:rPr>
        <w:t>Responsável legal da CONTRATANTE</w:t>
      </w:r>
    </w:p>
    <w:p w14:paraId="18C16B4A" w14:textId="77777777" w:rsidR="006E36F2" w:rsidRPr="00B47A96" w:rsidRDefault="006E36F2" w:rsidP="00B47A96">
      <w:pPr>
        <w:spacing w:line="360" w:lineRule="auto"/>
        <w:jc w:val="center"/>
        <w:rPr>
          <w:rFonts w:ascii="Arial" w:hAnsi="Arial" w:cs="Arial"/>
          <w:bCs/>
          <w:color w:val="000000" w:themeColor="text1"/>
          <w:sz w:val="20"/>
          <w:szCs w:val="20"/>
        </w:rPr>
      </w:pPr>
    </w:p>
    <w:p w14:paraId="75B3D7D5" w14:textId="77777777" w:rsidR="00972156" w:rsidRPr="00B47A96" w:rsidRDefault="00972156" w:rsidP="00B47A96">
      <w:pPr>
        <w:spacing w:line="360" w:lineRule="auto"/>
        <w:jc w:val="center"/>
        <w:rPr>
          <w:rFonts w:ascii="Arial" w:hAnsi="Arial" w:cs="Arial"/>
          <w:color w:val="000000" w:themeColor="text1"/>
          <w:sz w:val="20"/>
          <w:szCs w:val="20"/>
        </w:rPr>
      </w:pPr>
      <w:r w:rsidRPr="00B47A96">
        <w:rPr>
          <w:rFonts w:ascii="Arial" w:hAnsi="Arial" w:cs="Arial"/>
          <w:color w:val="000000" w:themeColor="text1"/>
          <w:sz w:val="20"/>
          <w:szCs w:val="20"/>
        </w:rPr>
        <w:t>________________________________</w:t>
      </w:r>
    </w:p>
    <w:p w14:paraId="0F6C0144" w14:textId="77777777" w:rsidR="00972156" w:rsidRPr="00B47A96" w:rsidRDefault="00972156" w:rsidP="00B47A96">
      <w:pPr>
        <w:spacing w:line="360" w:lineRule="auto"/>
        <w:jc w:val="center"/>
        <w:rPr>
          <w:rFonts w:ascii="Arial" w:hAnsi="Arial" w:cs="Arial"/>
          <w:color w:val="000000" w:themeColor="text1"/>
          <w:sz w:val="20"/>
          <w:szCs w:val="20"/>
        </w:rPr>
      </w:pPr>
      <w:r w:rsidRPr="00B47A96">
        <w:rPr>
          <w:rFonts w:ascii="Arial" w:hAnsi="Arial" w:cs="Arial"/>
          <w:color w:val="000000" w:themeColor="text1"/>
          <w:sz w:val="20"/>
          <w:szCs w:val="20"/>
        </w:rPr>
        <w:t>Responsável legal da CONTRATADA</w:t>
      </w:r>
    </w:p>
    <w:p w14:paraId="0712861E" w14:textId="77777777" w:rsidR="00972156" w:rsidRPr="00B47A96" w:rsidRDefault="00972156" w:rsidP="00B47A96">
      <w:pPr>
        <w:spacing w:line="360" w:lineRule="auto"/>
        <w:jc w:val="both"/>
        <w:rPr>
          <w:rFonts w:ascii="Arial" w:hAnsi="Arial" w:cs="Arial"/>
          <w:color w:val="000000" w:themeColor="text1"/>
          <w:sz w:val="20"/>
          <w:szCs w:val="20"/>
        </w:rPr>
      </w:pPr>
      <w:r w:rsidRPr="00B47A96">
        <w:rPr>
          <w:rFonts w:ascii="Arial" w:hAnsi="Arial" w:cs="Arial"/>
          <w:color w:val="000000" w:themeColor="text1"/>
          <w:sz w:val="20"/>
          <w:szCs w:val="20"/>
        </w:rPr>
        <w:t>TESTEMUNHAS:</w:t>
      </w:r>
    </w:p>
    <w:p w14:paraId="3186FA4C" w14:textId="77777777" w:rsidR="00982A1C" w:rsidRPr="00B47A96" w:rsidRDefault="00982A1C" w:rsidP="00B47A96">
      <w:pPr>
        <w:spacing w:line="360" w:lineRule="auto"/>
        <w:jc w:val="both"/>
        <w:rPr>
          <w:rFonts w:ascii="Arial" w:hAnsi="Arial" w:cs="Arial"/>
          <w:color w:val="000000" w:themeColor="text1"/>
          <w:sz w:val="20"/>
          <w:szCs w:val="20"/>
        </w:rPr>
      </w:pPr>
    </w:p>
    <w:p w14:paraId="331FCA76" w14:textId="77777777" w:rsidR="00972156" w:rsidRPr="00B47A96" w:rsidRDefault="00972156" w:rsidP="00B47A96">
      <w:pPr>
        <w:spacing w:line="360" w:lineRule="auto"/>
        <w:jc w:val="both"/>
        <w:rPr>
          <w:rFonts w:ascii="Arial" w:hAnsi="Arial" w:cs="Arial"/>
          <w:color w:val="000000" w:themeColor="text1"/>
          <w:sz w:val="20"/>
          <w:szCs w:val="20"/>
        </w:rPr>
      </w:pPr>
      <w:r w:rsidRPr="00B47A96">
        <w:rPr>
          <w:rFonts w:ascii="Arial" w:hAnsi="Arial" w:cs="Arial"/>
          <w:color w:val="000000" w:themeColor="text1"/>
          <w:sz w:val="20"/>
          <w:szCs w:val="20"/>
        </w:rPr>
        <w:t>1._______________________________</w:t>
      </w:r>
    </w:p>
    <w:p w14:paraId="1ACE88BB" w14:textId="77777777" w:rsidR="00982A1C" w:rsidRPr="00B47A96" w:rsidRDefault="00982A1C" w:rsidP="00B47A96">
      <w:pPr>
        <w:spacing w:line="360" w:lineRule="auto"/>
        <w:jc w:val="both"/>
        <w:rPr>
          <w:rFonts w:ascii="Arial" w:hAnsi="Arial" w:cs="Arial"/>
          <w:color w:val="000000" w:themeColor="text1"/>
          <w:sz w:val="20"/>
          <w:szCs w:val="20"/>
        </w:rPr>
      </w:pPr>
    </w:p>
    <w:p w14:paraId="6E874E24" w14:textId="17E94F37" w:rsidR="00E67D87" w:rsidRPr="00B47A96" w:rsidRDefault="00972156" w:rsidP="00B47A96">
      <w:pPr>
        <w:spacing w:line="360" w:lineRule="auto"/>
        <w:jc w:val="both"/>
        <w:rPr>
          <w:rStyle w:val="nfase"/>
          <w:rFonts w:ascii="Arial" w:hAnsi="Arial" w:cs="Arial"/>
          <w:b/>
          <w:i w:val="0"/>
          <w:iCs w:val="0"/>
          <w:color w:val="000000" w:themeColor="text1"/>
          <w:sz w:val="20"/>
          <w:szCs w:val="20"/>
        </w:rPr>
      </w:pPr>
      <w:r w:rsidRPr="00B47A96">
        <w:rPr>
          <w:rFonts w:ascii="Arial" w:hAnsi="Arial" w:cs="Arial"/>
          <w:color w:val="000000" w:themeColor="text1"/>
          <w:sz w:val="20"/>
          <w:szCs w:val="20"/>
        </w:rPr>
        <w:t>2._______________________________</w:t>
      </w:r>
      <w:r w:rsidR="00E67D87" w:rsidRPr="00B47A96">
        <w:rPr>
          <w:rStyle w:val="nfase"/>
          <w:rFonts w:ascii="Arial" w:hAnsi="Arial" w:cs="Arial"/>
          <w:b/>
          <w:i w:val="0"/>
          <w:iCs w:val="0"/>
          <w:color w:val="000000" w:themeColor="text1"/>
          <w:sz w:val="20"/>
          <w:szCs w:val="20"/>
        </w:rPr>
        <w:br w:type="page"/>
      </w:r>
    </w:p>
    <w:p w14:paraId="0EAA458A" w14:textId="31641F94" w:rsidR="003A4BB5" w:rsidRPr="00B47A96" w:rsidRDefault="00D00CA3" w:rsidP="00B47A96">
      <w:pPr>
        <w:spacing w:line="360" w:lineRule="auto"/>
        <w:jc w:val="center"/>
        <w:rPr>
          <w:rStyle w:val="nfase"/>
          <w:rFonts w:ascii="Arial" w:hAnsi="Arial" w:cs="Arial"/>
          <w:b/>
          <w:i w:val="0"/>
          <w:iCs w:val="0"/>
          <w:color w:val="000000" w:themeColor="text1"/>
          <w:sz w:val="20"/>
          <w:szCs w:val="20"/>
        </w:rPr>
      </w:pPr>
      <w:r w:rsidRPr="00B47A96">
        <w:rPr>
          <w:rStyle w:val="nfase"/>
          <w:rFonts w:ascii="Arial" w:hAnsi="Arial" w:cs="Arial"/>
          <w:b/>
          <w:i w:val="0"/>
          <w:iCs w:val="0"/>
          <w:color w:val="000000" w:themeColor="text1"/>
          <w:sz w:val="20"/>
          <w:szCs w:val="20"/>
        </w:rPr>
        <w:lastRenderedPageBreak/>
        <w:t xml:space="preserve">ANEXO </w:t>
      </w:r>
      <w:r w:rsidR="00A877CA" w:rsidRPr="00B47A96">
        <w:rPr>
          <w:rStyle w:val="nfase"/>
          <w:rFonts w:ascii="Arial" w:hAnsi="Arial" w:cs="Arial"/>
          <w:b/>
          <w:i w:val="0"/>
          <w:iCs w:val="0"/>
          <w:color w:val="000000" w:themeColor="text1"/>
          <w:sz w:val="20"/>
          <w:szCs w:val="20"/>
        </w:rPr>
        <w:t>II</w:t>
      </w:r>
      <w:r w:rsidR="003A4BB5" w:rsidRPr="00B47A96">
        <w:rPr>
          <w:rStyle w:val="nfase"/>
          <w:rFonts w:ascii="Arial" w:hAnsi="Arial" w:cs="Arial"/>
          <w:b/>
          <w:i w:val="0"/>
          <w:iCs w:val="0"/>
          <w:color w:val="000000" w:themeColor="text1"/>
          <w:sz w:val="20"/>
          <w:szCs w:val="20"/>
        </w:rPr>
        <w:t>I</w:t>
      </w:r>
    </w:p>
    <w:p w14:paraId="5CEBD0D9" w14:textId="654BCEFE" w:rsidR="003A4BB5" w:rsidRPr="00B47A96" w:rsidRDefault="00D75651" w:rsidP="00B47A96">
      <w:pPr>
        <w:keepNext/>
        <w:spacing w:line="360" w:lineRule="auto"/>
        <w:jc w:val="center"/>
        <w:rPr>
          <w:rFonts w:ascii="Arial" w:eastAsia="Batang" w:hAnsi="Arial" w:cs="Arial"/>
          <w:b/>
          <w:bCs/>
          <w:color w:val="000000" w:themeColor="text1"/>
          <w:sz w:val="20"/>
          <w:szCs w:val="20"/>
        </w:rPr>
      </w:pPr>
      <w:r w:rsidRPr="00B47A96">
        <w:rPr>
          <w:rFonts w:ascii="Arial" w:eastAsia="Batang" w:hAnsi="Arial" w:cs="Arial"/>
          <w:b/>
          <w:bCs/>
          <w:color w:val="000000" w:themeColor="text1"/>
          <w:sz w:val="20"/>
          <w:szCs w:val="20"/>
        </w:rPr>
        <w:t>FORMULÁRIO DE PROPOSTA</w:t>
      </w:r>
    </w:p>
    <w:p w14:paraId="1172520B" w14:textId="77777777" w:rsidR="003A4BB5" w:rsidRPr="00B47A96" w:rsidRDefault="003A4BB5" w:rsidP="00B47A96">
      <w:pPr>
        <w:keepNext/>
        <w:spacing w:line="360" w:lineRule="auto"/>
        <w:jc w:val="center"/>
        <w:rPr>
          <w:rFonts w:ascii="Arial" w:eastAsia="Batang" w:hAnsi="Arial" w:cs="Arial"/>
          <w:b/>
          <w:bCs/>
          <w:color w:val="000000" w:themeColor="text1"/>
          <w:sz w:val="20"/>
          <w:szCs w:val="20"/>
        </w:rPr>
      </w:pPr>
    </w:p>
    <w:p w14:paraId="5DB801B4" w14:textId="77777777" w:rsidR="003A4BB5" w:rsidRPr="00B47A96" w:rsidRDefault="003A4BB5" w:rsidP="00B47A96">
      <w:pPr>
        <w:spacing w:line="360" w:lineRule="auto"/>
        <w:jc w:val="both"/>
        <w:rPr>
          <w:rFonts w:ascii="Arial" w:eastAsia="Batang" w:hAnsi="Arial" w:cs="Arial"/>
          <w:color w:val="000000" w:themeColor="text1"/>
          <w:sz w:val="20"/>
          <w:szCs w:val="20"/>
        </w:rPr>
      </w:pPr>
    </w:p>
    <w:p w14:paraId="7E81825A" w14:textId="77777777" w:rsidR="00F506D0" w:rsidRPr="00B47A96" w:rsidRDefault="00F506D0" w:rsidP="00B47A96">
      <w:pPr>
        <w:spacing w:line="360" w:lineRule="auto"/>
        <w:jc w:val="both"/>
        <w:rPr>
          <w:rFonts w:ascii="Arial" w:hAnsi="Arial" w:cs="Arial"/>
          <w:color w:val="000000" w:themeColor="text1"/>
          <w:sz w:val="20"/>
          <w:szCs w:val="20"/>
        </w:rPr>
      </w:pPr>
      <w:r w:rsidRPr="00B47A96">
        <w:rPr>
          <w:rFonts w:ascii="Arial" w:hAnsi="Arial" w:cs="Arial"/>
          <w:color w:val="000000" w:themeColor="text1"/>
          <w:sz w:val="20"/>
          <w:szCs w:val="20"/>
        </w:rPr>
        <w:t>Nome da Empresa (Razão Social): _________________________________________________________</w:t>
      </w:r>
    </w:p>
    <w:p w14:paraId="4972B8FF" w14:textId="77777777" w:rsidR="00F506D0" w:rsidRPr="00B47A96" w:rsidRDefault="00F506D0" w:rsidP="00B47A96">
      <w:pPr>
        <w:spacing w:line="360" w:lineRule="auto"/>
        <w:jc w:val="both"/>
        <w:rPr>
          <w:rFonts w:ascii="Arial" w:hAnsi="Arial" w:cs="Arial"/>
          <w:color w:val="000000" w:themeColor="text1"/>
          <w:sz w:val="20"/>
          <w:szCs w:val="20"/>
        </w:rPr>
      </w:pPr>
      <w:r w:rsidRPr="00B47A96">
        <w:rPr>
          <w:rFonts w:ascii="Arial" w:hAnsi="Arial" w:cs="Arial"/>
          <w:color w:val="000000" w:themeColor="text1"/>
          <w:sz w:val="20"/>
          <w:szCs w:val="20"/>
        </w:rPr>
        <w:t>Endereço: ____________________________________________________________________________</w:t>
      </w:r>
    </w:p>
    <w:p w14:paraId="512FE3AE" w14:textId="77777777" w:rsidR="00F506D0" w:rsidRPr="00B47A96" w:rsidRDefault="00F506D0" w:rsidP="00B47A96">
      <w:pPr>
        <w:spacing w:line="360" w:lineRule="auto"/>
        <w:jc w:val="both"/>
        <w:rPr>
          <w:rFonts w:ascii="Arial" w:hAnsi="Arial" w:cs="Arial"/>
          <w:color w:val="000000" w:themeColor="text1"/>
          <w:sz w:val="20"/>
          <w:szCs w:val="20"/>
        </w:rPr>
      </w:pPr>
      <w:r w:rsidRPr="00B47A96">
        <w:rPr>
          <w:rFonts w:ascii="Arial" w:hAnsi="Arial" w:cs="Arial"/>
          <w:color w:val="000000" w:themeColor="text1"/>
          <w:sz w:val="20"/>
          <w:szCs w:val="20"/>
        </w:rPr>
        <w:t>Cidade: _________________________ UF: ___________ CEP: _________________________________</w:t>
      </w:r>
    </w:p>
    <w:p w14:paraId="353E6A45" w14:textId="77777777" w:rsidR="00F506D0" w:rsidRPr="00B47A96" w:rsidRDefault="00F506D0" w:rsidP="00B47A96">
      <w:pPr>
        <w:spacing w:line="360" w:lineRule="auto"/>
        <w:jc w:val="both"/>
        <w:rPr>
          <w:rFonts w:ascii="Arial" w:hAnsi="Arial" w:cs="Arial"/>
          <w:color w:val="000000" w:themeColor="text1"/>
          <w:sz w:val="20"/>
          <w:szCs w:val="20"/>
        </w:rPr>
      </w:pPr>
      <w:r w:rsidRPr="00B47A96">
        <w:rPr>
          <w:rFonts w:ascii="Arial" w:hAnsi="Arial" w:cs="Arial"/>
          <w:color w:val="000000" w:themeColor="text1"/>
          <w:sz w:val="20"/>
          <w:szCs w:val="20"/>
        </w:rPr>
        <w:t>CNPJ: ____________________________________ Telefone/Fax: _______________________________</w:t>
      </w:r>
    </w:p>
    <w:p w14:paraId="367FADA9" w14:textId="77777777" w:rsidR="00F506D0" w:rsidRPr="00B47A96" w:rsidRDefault="00F506D0" w:rsidP="00B47A96">
      <w:pPr>
        <w:spacing w:line="360" w:lineRule="auto"/>
        <w:jc w:val="both"/>
        <w:rPr>
          <w:rFonts w:ascii="Arial" w:hAnsi="Arial" w:cs="Arial"/>
          <w:color w:val="000000" w:themeColor="text1"/>
          <w:sz w:val="20"/>
          <w:szCs w:val="20"/>
        </w:rPr>
      </w:pPr>
      <w:r w:rsidRPr="00B47A96">
        <w:rPr>
          <w:rFonts w:ascii="Arial" w:hAnsi="Arial" w:cs="Arial"/>
          <w:color w:val="000000" w:themeColor="text1"/>
          <w:sz w:val="20"/>
          <w:szCs w:val="20"/>
        </w:rPr>
        <w:t>E-mail: _______________________________________________________________________________</w:t>
      </w:r>
    </w:p>
    <w:p w14:paraId="7B0CCC72" w14:textId="77777777" w:rsidR="00D75651" w:rsidRPr="00B47A96" w:rsidRDefault="00D75651" w:rsidP="00B47A96">
      <w:pPr>
        <w:spacing w:line="360" w:lineRule="auto"/>
        <w:jc w:val="both"/>
        <w:rPr>
          <w:rFonts w:ascii="Arial" w:hAnsi="Arial" w:cs="Arial"/>
          <w:b/>
          <w:bCs/>
          <w:color w:val="000000" w:themeColor="text1"/>
          <w:sz w:val="20"/>
          <w:szCs w:val="20"/>
        </w:rPr>
      </w:pPr>
    </w:p>
    <w:p w14:paraId="5B360901" w14:textId="77777777" w:rsidR="00F506D0" w:rsidRPr="00B47A96" w:rsidRDefault="00F506D0" w:rsidP="00B47A96">
      <w:pPr>
        <w:spacing w:line="360" w:lineRule="auto"/>
        <w:jc w:val="both"/>
        <w:rPr>
          <w:rFonts w:ascii="Arial" w:hAnsi="Arial" w:cs="Arial"/>
          <w:b/>
          <w:bCs/>
          <w:color w:val="000000" w:themeColor="text1"/>
          <w:sz w:val="20"/>
          <w:szCs w:val="20"/>
        </w:rPr>
      </w:pPr>
      <w:r w:rsidRPr="00B47A96">
        <w:rPr>
          <w:rFonts w:ascii="Arial" w:hAnsi="Arial" w:cs="Arial"/>
          <w:b/>
          <w:bCs/>
          <w:color w:val="000000" w:themeColor="text1"/>
          <w:sz w:val="20"/>
          <w:szCs w:val="20"/>
        </w:rPr>
        <w:t>Responsável pela assinatura da (o) ata/contrato:</w:t>
      </w:r>
    </w:p>
    <w:p w14:paraId="430458AF" w14:textId="77777777" w:rsidR="00F506D0" w:rsidRPr="00B47A96" w:rsidRDefault="00F506D0" w:rsidP="00B47A96">
      <w:pPr>
        <w:spacing w:line="360" w:lineRule="auto"/>
        <w:jc w:val="both"/>
        <w:rPr>
          <w:rFonts w:ascii="Arial" w:hAnsi="Arial" w:cs="Arial"/>
          <w:color w:val="000000" w:themeColor="text1"/>
          <w:sz w:val="20"/>
          <w:szCs w:val="20"/>
        </w:rPr>
      </w:pPr>
      <w:r w:rsidRPr="00B47A96">
        <w:rPr>
          <w:rFonts w:ascii="Arial" w:hAnsi="Arial" w:cs="Arial"/>
          <w:color w:val="000000" w:themeColor="text1"/>
          <w:sz w:val="20"/>
          <w:szCs w:val="20"/>
        </w:rPr>
        <w:t>Nome: _______________________________________________E-mail: __________________________</w:t>
      </w:r>
    </w:p>
    <w:p w14:paraId="18CB0BF1" w14:textId="77777777" w:rsidR="00F506D0" w:rsidRPr="00B47A96" w:rsidRDefault="00F506D0" w:rsidP="00B47A96">
      <w:pPr>
        <w:spacing w:line="360" w:lineRule="auto"/>
        <w:jc w:val="both"/>
        <w:rPr>
          <w:rFonts w:ascii="Arial" w:hAnsi="Arial" w:cs="Arial"/>
          <w:color w:val="000000" w:themeColor="text1"/>
          <w:sz w:val="20"/>
          <w:szCs w:val="20"/>
        </w:rPr>
      </w:pPr>
      <w:r w:rsidRPr="00B47A96">
        <w:rPr>
          <w:rFonts w:ascii="Arial" w:hAnsi="Arial" w:cs="Arial"/>
          <w:color w:val="000000" w:themeColor="text1"/>
          <w:sz w:val="20"/>
          <w:szCs w:val="20"/>
        </w:rPr>
        <w:t>Cargo/função: _______________________________Telefone/Fax: _______________________________</w:t>
      </w:r>
    </w:p>
    <w:p w14:paraId="350C25C7" w14:textId="77777777" w:rsidR="00D75651" w:rsidRPr="00B47A96" w:rsidRDefault="00D75651" w:rsidP="00B47A96">
      <w:pPr>
        <w:spacing w:line="360" w:lineRule="auto"/>
        <w:jc w:val="both"/>
        <w:rPr>
          <w:rFonts w:ascii="Arial" w:hAnsi="Arial" w:cs="Arial"/>
          <w:b/>
          <w:bCs/>
          <w:color w:val="000000" w:themeColor="text1"/>
          <w:sz w:val="20"/>
          <w:szCs w:val="20"/>
        </w:rPr>
      </w:pPr>
    </w:p>
    <w:p w14:paraId="4095D246" w14:textId="77777777" w:rsidR="00F506D0" w:rsidRPr="00B47A96" w:rsidRDefault="00F506D0" w:rsidP="00B47A96">
      <w:pPr>
        <w:spacing w:line="360" w:lineRule="auto"/>
        <w:jc w:val="both"/>
        <w:rPr>
          <w:rFonts w:ascii="Arial" w:hAnsi="Arial" w:cs="Arial"/>
          <w:b/>
          <w:bCs/>
          <w:color w:val="000000" w:themeColor="text1"/>
          <w:sz w:val="20"/>
          <w:szCs w:val="20"/>
        </w:rPr>
      </w:pPr>
      <w:r w:rsidRPr="00B47A96">
        <w:rPr>
          <w:rFonts w:ascii="Arial" w:hAnsi="Arial" w:cs="Arial"/>
          <w:b/>
          <w:bCs/>
          <w:color w:val="000000" w:themeColor="text1"/>
          <w:sz w:val="20"/>
          <w:szCs w:val="20"/>
        </w:rPr>
        <w:t>Dados bancários (com dígito verificador):</w:t>
      </w:r>
    </w:p>
    <w:p w14:paraId="4EB0AA56" w14:textId="77777777" w:rsidR="00F506D0" w:rsidRPr="00B47A96" w:rsidRDefault="00F506D0" w:rsidP="00B47A96">
      <w:pPr>
        <w:spacing w:line="360" w:lineRule="auto"/>
        <w:jc w:val="both"/>
        <w:rPr>
          <w:rFonts w:ascii="Arial" w:hAnsi="Arial" w:cs="Arial"/>
          <w:color w:val="000000" w:themeColor="text1"/>
          <w:sz w:val="20"/>
          <w:szCs w:val="20"/>
        </w:rPr>
      </w:pPr>
      <w:r w:rsidRPr="00B47A96">
        <w:rPr>
          <w:rFonts w:ascii="Arial" w:hAnsi="Arial" w:cs="Arial"/>
          <w:color w:val="000000" w:themeColor="text1"/>
          <w:sz w:val="20"/>
          <w:szCs w:val="20"/>
        </w:rPr>
        <w:t xml:space="preserve">Banco nº: __________________ Agência nº: ________________ </w:t>
      </w:r>
      <w:proofErr w:type="spellStart"/>
      <w:r w:rsidRPr="00B47A96">
        <w:rPr>
          <w:rFonts w:ascii="Arial" w:hAnsi="Arial" w:cs="Arial"/>
          <w:color w:val="000000" w:themeColor="text1"/>
          <w:sz w:val="20"/>
          <w:szCs w:val="20"/>
        </w:rPr>
        <w:t>Conta-corrente</w:t>
      </w:r>
      <w:proofErr w:type="spellEnd"/>
      <w:r w:rsidRPr="00B47A96">
        <w:rPr>
          <w:rFonts w:ascii="Arial" w:hAnsi="Arial" w:cs="Arial"/>
          <w:color w:val="000000" w:themeColor="text1"/>
          <w:sz w:val="20"/>
          <w:szCs w:val="20"/>
        </w:rPr>
        <w:t xml:space="preserve"> nº: _________________</w:t>
      </w:r>
    </w:p>
    <w:p w14:paraId="63EB67A3" w14:textId="77777777" w:rsidR="00F506D0" w:rsidRPr="00B47A96" w:rsidRDefault="00F506D0" w:rsidP="00B47A96">
      <w:pPr>
        <w:spacing w:line="360" w:lineRule="auto"/>
        <w:jc w:val="both"/>
        <w:rPr>
          <w:rFonts w:ascii="Arial" w:hAnsi="Arial" w:cs="Arial"/>
          <w:color w:val="000000" w:themeColor="text1"/>
          <w:sz w:val="20"/>
          <w:szCs w:val="20"/>
        </w:rPr>
      </w:pPr>
    </w:p>
    <w:p w14:paraId="6A837616" w14:textId="6878BD8E" w:rsidR="00F506D0" w:rsidRPr="00B47A96" w:rsidRDefault="00F506D0" w:rsidP="00B47A96">
      <w:pPr>
        <w:spacing w:line="360" w:lineRule="auto"/>
        <w:jc w:val="both"/>
        <w:rPr>
          <w:rFonts w:ascii="Arial" w:hAnsi="Arial" w:cs="Arial"/>
          <w:color w:val="000000" w:themeColor="text1"/>
          <w:sz w:val="20"/>
          <w:szCs w:val="20"/>
        </w:rPr>
      </w:pPr>
      <w:r w:rsidRPr="00B47A96">
        <w:rPr>
          <w:rFonts w:ascii="Arial" w:hAnsi="Arial" w:cs="Arial"/>
          <w:color w:val="000000" w:themeColor="text1"/>
          <w:sz w:val="20"/>
          <w:szCs w:val="20"/>
        </w:rPr>
        <w:t xml:space="preserve">A presente proposta tem como objeto a </w:t>
      </w:r>
      <w:r w:rsidR="00D75651" w:rsidRPr="00B47A96">
        <w:rPr>
          <w:rFonts w:ascii="Arial" w:hAnsi="Arial" w:cs="Arial"/>
          <w:color w:val="000000" w:themeColor="text1"/>
          <w:sz w:val="20"/>
          <w:szCs w:val="20"/>
        </w:rPr>
        <w:t>contratação</w:t>
      </w:r>
      <w:r w:rsidRPr="00B47A96">
        <w:rPr>
          <w:rFonts w:ascii="Arial" w:hAnsi="Arial" w:cs="Arial"/>
          <w:color w:val="000000" w:themeColor="text1"/>
          <w:sz w:val="20"/>
          <w:szCs w:val="20"/>
        </w:rPr>
        <w:t xml:space="preserve"> dos itens abaixo discriminados, em conformidade com as especificações, quantidades e demais condições definidas no edital e seus anexos.</w:t>
      </w:r>
    </w:p>
    <w:p w14:paraId="2850DCF6" w14:textId="77777777" w:rsidR="00D75651" w:rsidRPr="00B47A96" w:rsidRDefault="00D75651" w:rsidP="00B47A96">
      <w:pPr>
        <w:spacing w:line="360" w:lineRule="auto"/>
        <w:jc w:val="both"/>
        <w:rPr>
          <w:rFonts w:ascii="Arial" w:hAnsi="Arial" w:cs="Arial"/>
          <w:color w:val="000000" w:themeColor="text1"/>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726"/>
        <w:gridCol w:w="565"/>
        <w:gridCol w:w="1009"/>
        <w:gridCol w:w="1122"/>
        <w:gridCol w:w="1389"/>
      </w:tblGrid>
      <w:tr w:rsidR="00B47A96" w:rsidRPr="00B47A96" w14:paraId="6318065B" w14:textId="77777777" w:rsidTr="00D75651">
        <w:trPr>
          <w:trHeight w:val="316"/>
        </w:trPr>
        <w:tc>
          <w:tcPr>
            <w:tcW w:w="709" w:type="dxa"/>
            <w:shd w:val="clear" w:color="auto" w:fill="auto"/>
            <w:vAlign w:val="center"/>
          </w:tcPr>
          <w:p w14:paraId="505629D2" w14:textId="77777777" w:rsidR="00F506D0" w:rsidRPr="00B47A96" w:rsidRDefault="00F506D0" w:rsidP="00B47A96">
            <w:pPr>
              <w:spacing w:line="360" w:lineRule="auto"/>
              <w:jc w:val="center"/>
              <w:rPr>
                <w:rFonts w:ascii="Arial" w:eastAsia="Times New Roman" w:hAnsi="Arial" w:cs="Arial"/>
                <w:b/>
                <w:bCs/>
                <w:color w:val="000000" w:themeColor="text1"/>
                <w:sz w:val="20"/>
                <w:szCs w:val="20"/>
              </w:rPr>
            </w:pPr>
            <w:r w:rsidRPr="00B47A96">
              <w:rPr>
                <w:rFonts w:ascii="Arial" w:eastAsia="Times New Roman" w:hAnsi="Arial" w:cs="Arial"/>
                <w:b/>
                <w:bCs/>
                <w:color w:val="000000" w:themeColor="text1"/>
                <w:sz w:val="20"/>
                <w:szCs w:val="20"/>
              </w:rPr>
              <w:t>ITEM</w:t>
            </w:r>
          </w:p>
        </w:tc>
        <w:tc>
          <w:tcPr>
            <w:tcW w:w="4820" w:type="dxa"/>
            <w:shd w:val="clear" w:color="auto" w:fill="auto"/>
            <w:vAlign w:val="center"/>
          </w:tcPr>
          <w:p w14:paraId="148F327C" w14:textId="77777777" w:rsidR="00F506D0" w:rsidRPr="00B47A96" w:rsidRDefault="00F506D0" w:rsidP="00B47A96">
            <w:pPr>
              <w:spacing w:line="360" w:lineRule="auto"/>
              <w:jc w:val="center"/>
              <w:rPr>
                <w:rFonts w:ascii="Arial" w:eastAsia="Times New Roman" w:hAnsi="Arial" w:cs="Arial"/>
                <w:b/>
                <w:bCs/>
                <w:color w:val="000000" w:themeColor="text1"/>
                <w:sz w:val="20"/>
                <w:szCs w:val="20"/>
              </w:rPr>
            </w:pPr>
            <w:r w:rsidRPr="00B47A96">
              <w:rPr>
                <w:rFonts w:ascii="Arial" w:eastAsia="Times New Roman" w:hAnsi="Arial" w:cs="Arial"/>
                <w:b/>
                <w:bCs/>
                <w:color w:val="000000" w:themeColor="text1"/>
                <w:sz w:val="20"/>
                <w:szCs w:val="20"/>
              </w:rPr>
              <w:t>DESCRIÇÃO DO OBJETO</w:t>
            </w:r>
          </w:p>
        </w:tc>
        <w:tc>
          <w:tcPr>
            <w:tcW w:w="567" w:type="dxa"/>
            <w:shd w:val="clear" w:color="auto" w:fill="auto"/>
            <w:vAlign w:val="center"/>
          </w:tcPr>
          <w:p w14:paraId="549086AD" w14:textId="77777777" w:rsidR="00F506D0" w:rsidRPr="00B47A96" w:rsidRDefault="00F506D0" w:rsidP="00B47A96">
            <w:pPr>
              <w:spacing w:line="360" w:lineRule="auto"/>
              <w:jc w:val="center"/>
              <w:rPr>
                <w:rFonts w:ascii="Arial" w:eastAsia="Times New Roman" w:hAnsi="Arial" w:cs="Arial"/>
                <w:b/>
                <w:bCs/>
                <w:color w:val="000000" w:themeColor="text1"/>
                <w:sz w:val="20"/>
                <w:szCs w:val="20"/>
              </w:rPr>
            </w:pPr>
            <w:r w:rsidRPr="00B47A96">
              <w:rPr>
                <w:rFonts w:ascii="Arial" w:eastAsia="Times New Roman" w:hAnsi="Arial" w:cs="Arial"/>
                <w:b/>
                <w:bCs/>
                <w:color w:val="000000" w:themeColor="text1"/>
                <w:sz w:val="20"/>
                <w:szCs w:val="20"/>
              </w:rPr>
              <w:t>UN</w:t>
            </w:r>
          </w:p>
        </w:tc>
        <w:tc>
          <w:tcPr>
            <w:tcW w:w="1011" w:type="dxa"/>
            <w:shd w:val="clear" w:color="auto" w:fill="auto"/>
            <w:vAlign w:val="center"/>
          </w:tcPr>
          <w:p w14:paraId="478B8D90" w14:textId="77777777" w:rsidR="00F506D0" w:rsidRPr="00B47A96" w:rsidRDefault="00F506D0" w:rsidP="00B47A96">
            <w:pPr>
              <w:spacing w:line="360" w:lineRule="auto"/>
              <w:jc w:val="center"/>
              <w:rPr>
                <w:rFonts w:ascii="Arial" w:eastAsia="Times New Roman" w:hAnsi="Arial" w:cs="Arial"/>
                <w:b/>
                <w:bCs/>
                <w:color w:val="000000" w:themeColor="text1"/>
                <w:sz w:val="20"/>
                <w:szCs w:val="20"/>
              </w:rPr>
            </w:pPr>
            <w:r w:rsidRPr="00B47A96">
              <w:rPr>
                <w:rFonts w:ascii="Arial" w:eastAsia="Times New Roman" w:hAnsi="Arial" w:cs="Arial"/>
                <w:b/>
                <w:bCs/>
                <w:color w:val="000000" w:themeColor="text1"/>
                <w:sz w:val="20"/>
                <w:szCs w:val="20"/>
              </w:rPr>
              <w:t>QUANT</w:t>
            </w:r>
          </w:p>
        </w:tc>
        <w:tc>
          <w:tcPr>
            <w:tcW w:w="1134" w:type="dxa"/>
            <w:shd w:val="clear" w:color="auto" w:fill="auto"/>
            <w:vAlign w:val="center"/>
          </w:tcPr>
          <w:p w14:paraId="4FC2AAAC" w14:textId="77777777" w:rsidR="00F506D0" w:rsidRPr="00B47A96" w:rsidRDefault="00F506D0" w:rsidP="00B47A96">
            <w:pPr>
              <w:spacing w:line="360" w:lineRule="auto"/>
              <w:jc w:val="center"/>
              <w:rPr>
                <w:rFonts w:ascii="Arial" w:eastAsia="Times New Roman" w:hAnsi="Arial" w:cs="Arial"/>
                <w:b/>
                <w:bCs/>
                <w:color w:val="000000" w:themeColor="text1"/>
                <w:sz w:val="20"/>
                <w:szCs w:val="20"/>
              </w:rPr>
            </w:pPr>
            <w:r w:rsidRPr="00B47A96">
              <w:rPr>
                <w:rFonts w:ascii="Arial" w:eastAsia="Times New Roman" w:hAnsi="Arial" w:cs="Arial"/>
                <w:b/>
                <w:bCs/>
                <w:color w:val="000000" w:themeColor="text1"/>
                <w:sz w:val="20"/>
                <w:szCs w:val="20"/>
              </w:rPr>
              <w:t>V.UN</w:t>
            </w:r>
          </w:p>
        </w:tc>
        <w:tc>
          <w:tcPr>
            <w:tcW w:w="1398" w:type="dxa"/>
            <w:shd w:val="clear" w:color="auto" w:fill="auto"/>
            <w:vAlign w:val="center"/>
          </w:tcPr>
          <w:p w14:paraId="7A1A6EC2" w14:textId="77777777" w:rsidR="00F506D0" w:rsidRPr="00B47A96" w:rsidRDefault="00F506D0" w:rsidP="00B47A96">
            <w:pPr>
              <w:spacing w:line="360" w:lineRule="auto"/>
              <w:jc w:val="center"/>
              <w:rPr>
                <w:rFonts w:ascii="Arial" w:eastAsia="Times New Roman" w:hAnsi="Arial" w:cs="Arial"/>
                <w:b/>
                <w:bCs/>
                <w:color w:val="000000" w:themeColor="text1"/>
                <w:sz w:val="20"/>
                <w:szCs w:val="20"/>
              </w:rPr>
            </w:pPr>
            <w:r w:rsidRPr="00B47A96">
              <w:rPr>
                <w:rFonts w:ascii="Arial" w:eastAsia="Times New Roman" w:hAnsi="Arial" w:cs="Arial"/>
                <w:b/>
                <w:bCs/>
                <w:color w:val="000000" w:themeColor="text1"/>
                <w:sz w:val="20"/>
                <w:szCs w:val="20"/>
              </w:rPr>
              <w:t>V.TOTAL</w:t>
            </w:r>
          </w:p>
        </w:tc>
      </w:tr>
      <w:tr w:rsidR="00B47A96" w:rsidRPr="00B47A96" w14:paraId="03B0A511" w14:textId="77777777" w:rsidTr="00D75651">
        <w:trPr>
          <w:trHeight w:val="419"/>
        </w:trPr>
        <w:tc>
          <w:tcPr>
            <w:tcW w:w="709" w:type="dxa"/>
            <w:shd w:val="clear" w:color="auto" w:fill="auto"/>
            <w:vAlign w:val="center"/>
          </w:tcPr>
          <w:p w14:paraId="2BB8B0E5" w14:textId="77777777" w:rsidR="00F506D0" w:rsidRPr="00B47A96" w:rsidRDefault="00F506D0" w:rsidP="00B47A96">
            <w:pPr>
              <w:spacing w:line="360" w:lineRule="auto"/>
              <w:jc w:val="center"/>
              <w:rPr>
                <w:rFonts w:ascii="Arial" w:eastAsia="Times New Roman" w:hAnsi="Arial" w:cs="Arial"/>
                <w:color w:val="000000" w:themeColor="text1"/>
                <w:sz w:val="20"/>
                <w:szCs w:val="20"/>
              </w:rPr>
            </w:pPr>
            <w:r w:rsidRPr="00B47A96">
              <w:rPr>
                <w:rFonts w:ascii="Arial" w:eastAsia="Times New Roman" w:hAnsi="Arial" w:cs="Arial"/>
                <w:color w:val="000000" w:themeColor="text1"/>
                <w:sz w:val="20"/>
                <w:szCs w:val="20"/>
              </w:rPr>
              <w:t>01</w:t>
            </w:r>
          </w:p>
        </w:tc>
        <w:tc>
          <w:tcPr>
            <w:tcW w:w="4820" w:type="dxa"/>
            <w:shd w:val="clear" w:color="auto" w:fill="auto"/>
          </w:tcPr>
          <w:p w14:paraId="676700E1" w14:textId="77777777" w:rsidR="00F506D0" w:rsidRPr="00B47A96" w:rsidRDefault="00F506D0" w:rsidP="00B47A96">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7599A0B6" w14:textId="77777777" w:rsidR="00F506D0" w:rsidRPr="00B47A96" w:rsidRDefault="00F506D0" w:rsidP="00B47A96">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21B75251" w14:textId="77777777" w:rsidR="00F506D0" w:rsidRPr="00B47A96" w:rsidRDefault="00F506D0" w:rsidP="00B47A96">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10DDABFE" w14:textId="77777777" w:rsidR="00F506D0" w:rsidRPr="00B47A96" w:rsidRDefault="00F506D0" w:rsidP="00B47A96">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231BFC74" w14:textId="77777777" w:rsidR="00F506D0" w:rsidRPr="00B47A96" w:rsidRDefault="00F506D0" w:rsidP="00B47A96">
            <w:pPr>
              <w:spacing w:line="360" w:lineRule="auto"/>
              <w:jc w:val="both"/>
              <w:rPr>
                <w:rFonts w:ascii="Arial" w:eastAsia="Times New Roman" w:hAnsi="Arial" w:cs="Arial"/>
                <w:color w:val="000000" w:themeColor="text1"/>
                <w:sz w:val="20"/>
                <w:szCs w:val="20"/>
              </w:rPr>
            </w:pPr>
          </w:p>
        </w:tc>
      </w:tr>
      <w:tr w:rsidR="00F506D0" w:rsidRPr="00B47A96" w14:paraId="431E43E8" w14:textId="77777777" w:rsidTr="00D75651">
        <w:trPr>
          <w:trHeight w:val="426"/>
        </w:trPr>
        <w:tc>
          <w:tcPr>
            <w:tcW w:w="709" w:type="dxa"/>
            <w:shd w:val="clear" w:color="auto" w:fill="auto"/>
            <w:vAlign w:val="center"/>
          </w:tcPr>
          <w:p w14:paraId="2AB9361F" w14:textId="77777777" w:rsidR="00F506D0" w:rsidRPr="00B47A96" w:rsidRDefault="00F506D0" w:rsidP="00B47A96">
            <w:pPr>
              <w:spacing w:line="360" w:lineRule="auto"/>
              <w:jc w:val="center"/>
              <w:rPr>
                <w:rFonts w:ascii="Arial" w:eastAsia="Times New Roman" w:hAnsi="Arial" w:cs="Arial"/>
                <w:color w:val="000000" w:themeColor="text1"/>
                <w:sz w:val="20"/>
                <w:szCs w:val="20"/>
              </w:rPr>
            </w:pPr>
            <w:r w:rsidRPr="00B47A96">
              <w:rPr>
                <w:rFonts w:ascii="Arial" w:eastAsia="Times New Roman" w:hAnsi="Arial" w:cs="Arial"/>
                <w:color w:val="000000" w:themeColor="text1"/>
                <w:sz w:val="20"/>
                <w:szCs w:val="20"/>
              </w:rPr>
              <w:t>02</w:t>
            </w:r>
          </w:p>
        </w:tc>
        <w:tc>
          <w:tcPr>
            <w:tcW w:w="4820" w:type="dxa"/>
            <w:shd w:val="clear" w:color="auto" w:fill="auto"/>
          </w:tcPr>
          <w:p w14:paraId="1E5E1EE7" w14:textId="77777777" w:rsidR="00F506D0" w:rsidRPr="00B47A96" w:rsidRDefault="00F506D0" w:rsidP="00B47A96">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1BD43D04" w14:textId="77777777" w:rsidR="00F506D0" w:rsidRPr="00B47A96" w:rsidRDefault="00F506D0" w:rsidP="00B47A96">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383585AA" w14:textId="77777777" w:rsidR="00F506D0" w:rsidRPr="00B47A96" w:rsidRDefault="00F506D0" w:rsidP="00B47A96">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7855A1F9" w14:textId="77777777" w:rsidR="00F506D0" w:rsidRPr="00B47A96" w:rsidRDefault="00F506D0" w:rsidP="00B47A96">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0833B7C9" w14:textId="77777777" w:rsidR="00F506D0" w:rsidRPr="00B47A96" w:rsidRDefault="00F506D0" w:rsidP="00B47A96">
            <w:pPr>
              <w:spacing w:line="360" w:lineRule="auto"/>
              <w:jc w:val="both"/>
              <w:rPr>
                <w:rFonts w:ascii="Arial" w:eastAsia="Times New Roman" w:hAnsi="Arial" w:cs="Arial"/>
                <w:color w:val="000000" w:themeColor="text1"/>
                <w:sz w:val="20"/>
                <w:szCs w:val="20"/>
              </w:rPr>
            </w:pPr>
          </w:p>
        </w:tc>
      </w:tr>
    </w:tbl>
    <w:p w14:paraId="7B1FE35C" w14:textId="77777777" w:rsidR="00F506D0" w:rsidRPr="00B47A96" w:rsidRDefault="00F506D0" w:rsidP="00B47A96">
      <w:pPr>
        <w:spacing w:line="360" w:lineRule="auto"/>
        <w:jc w:val="both"/>
        <w:rPr>
          <w:rFonts w:ascii="Arial" w:hAnsi="Arial" w:cs="Arial"/>
          <w:color w:val="000000" w:themeColor="text1"/>
          <w:sz w:val="20"/>
          <w:szCs w:val="20"/>
        </w:rPr>
      </w:pPr>
    </w:p>
    <w:p w14:paraId="11623696" w14:textId="77777777" w:rsidR="00F506D0" w:rsidRPr="00B47A96" w:rsidRDefault="00F506D0" w:rsidP="00B47A96">
      <w:pPr>
        <w:spacing w:line="360" w:lineRule="auto"/>
        <w:jc w:val="both"/>
        <w:rPr>
          <w:rFonts w:ascii="Arial" w:hAnsi="Arial" w:cs="Arial"/>
          <w:b/>
          <w:bCs/>
          <w:color w:val="000000" w:themeColor="text1"/>
          <w:sz w:val="20"/>
          <w:szCs w:val="20"/>
        </w:rPr>
      </w:pPr>
      <w:r w:rsidRPr="00B47A96">
        <w:rPr>
          <w:rFonts w:ascii="Arial" w:hAnsi="Arial" w:cs="Arial"/>
          <w:b/>
          <w:bCs/>
          <w:color w:val="000000" w:themeColor="text1"/>
          <w:sz w:val="20"/>
          <w:szCs w:val="20"/>
        </w:rPr>
        <w:t>Declaro que cumpro e acato todos os dispositivos estabelecidos no edital e seus anexos.</w:t>
      </w:r>
    </w:p>
    <w:p w14:paraId="7FD4DD33" w14:textId="77777777" w:rsidR="00F506D0" w:rsidRPr="00B47A96" w:rsidRDefault="00F506D0" w:rsidP="00B47A96">
      <w:pPr>
        <w:spacing w:line="360" w:lineRule="auto"/>
        <w:jc w:val="both"/>
        <w:rPr>
          <w:rFonts w:ascii="Arial" w:hAnsi="Arial" w:cs="Arial"/>
          <w:color w:val="000000" w:themeColor="text1"/>
          <w:sz w:val="20"/>
          <w:szCs w:val="20"/>
        </w:rPr>
      </w:pPr>
    </w:p>
    <w:p w14:paraId="67C9ED71" w14:textId="7522FFD2" w:rsidR="00F506D0" w:rsidRPr="00B47A96" w:rsidRDefault="00F506D0" w:rsidP="00B47A96">
      <w:pPr>
        <w:spacing w:line="360" w:lineRule="auto"/>
        <w:rPr>
          <w:rFonts w:ascii="Arial" w:hAnsi="Arial" w:cs="Arial"/>
          <w:color w:val="000000" w:themeColor="text1"/>
          <w:sz w:val="20"/>
          <w:szCs w:val="20"/>
        </w:rPr>
      </w:pPr>
      <w:r w:rsidRPr="00B47A96">
        <w:rPr>
          <w:rFonts w:ascii="Arial" w:hAnsi="Arial" w:cs="Arial"/>
          <w:color w:val="000000" w:themeColor="text1"/>
          <w:sz w:val="20"/>
          <w:szCs w:val="20"/>
        </w:rPr>
        <w:t xml:space="preserve">Marquinho/PR, _______ de ________________________ </w:t>
      </w:r>
      <w:proofErr w:type="spellStart"/>
      <w:r w:rsidRPr="00B47A96">
        <w:rPr>
          <w:rFonts w:ascii="Arial" w:hAnsi="Arial" w:cs="Arial"/>
          <w:color w:val="000000" w:themeColor="text1"/>
          <w:sz w:val="20"/>
          <w:szCs w:val="20"/>
        </w:rPr>
        <w:t>de</w:t>
      </w:r>
      <w:proofErr w:type="spellEnd"/>
      <w:r w:rsidRPr="00B47A96">
        <w:rPr>
          <w:rFonts w:ascii="Arial" w:hAnsi="Arial" w:cs="Arial"/>
          <w:color w:val="000000" w:themeColor="text1"/>
          <w:sz w:val="20"/>
          <w:szCs w:val="20"/>
        </w:rPr>
        <w:t xml:space="preserve"> 202</w:t>
      </w:r>
      <w:r w:rsidR="00BB506A" w:rsidRPr="00B47A96">
        <w:rPr>
          <w:rFonts w:ascii="Arial" w:hAnsi="Arial" w:cs="Arial"/>
          <w:color w:val="000000" w:themeColor="text1"/>
          <w:sz w:val="20"/>
          <w:szCs w:val="20"/>
        </w:rPr>
        <w:t>4</w:t>
      </w:r>
      <w:r w:rsidRPr="00B47A96">
        <w:rPr>
          <w:rFonts w:ascii="Arial" w:hAnsi="Arial" w:cs="Arial"/>
          <w:color w:val="000000" w:themeColor="text1"/>
          <w:sz w:val="20"/>
          <w:szCs w:val="20"/>
        </w:rPr>
        <w:t>.</w:t>
      </w:r>
    </w:p>
    <w:p w14:paraId="7B7A750B" w14:textId="77777777" w:rsidR="003A4BB5" w:rsidRPr="00B47A96" w:rsidRDefault="003A4BB5" w:rsidP="00B47A96">
      <w:pPr>
        <w:spacing w:line="360" w:lineRule="auto"/>
        <w:jc w:val="center"/>
        <w:rPr>
          <w:rFonts w:ascii="Arial" w:eastAsia="Batang" w:hAnsi="Arial" w:cs="Arial"/>
          <w:color w:val="000000" w:themeColor="text1"/>
          <w:sz w:val="20"/>
          <w:szCs w:val="20"/>
        </w:rPr>
      </w:pPr>
    </w:p>
    <w:p w14:paraId="7D753C0B" w14:textId="77777777" w:rsidR="00F506D0" w:rsidRPr="00B47A96" w:rsidRDefault="00F506D0" w:rsidP="00B47A96">
      <w:pPr>
        <w:spacing w:line="360" w:lineRule="auto"/>
        <w:jc w:val="center"/>
        <w:rPr>
          <w:rFonts w:ascii="Arial" w:eastAsia="Batang" w:hAnsi="Arial" w:cs="Arial"/>
          <w:color w:val="000000" w:themeColor="text1"/>
          <w:sz w:val="20"/>
          <w:szCs w:val="20"/>
        </w:rPr>
      </w:pPr>
    </w:p>
    <w:p w14:paraId="158D7EA4" w14:textId="77777777" w:rsidR="00F506D0" w:rsidRPr="00B47A96" w:rsidRDefault="00F506D0" w:rsidP="00B47A96">
      <w:pPr>
        <w:spacing w:line="360" w:lineRule="auto"/>
        <w:jc w:val="center"/>
        <w:rPr>
          <w:rFonts w:ascii="Arial" w:eastAsia="Batang" w:hAnsi="Arial" w:cs="Arial"/>
          <w:color w:val="000000" w:themeColor="text1"/>
          <w:sz w:val="20"/>
          <w:szCs w:val="20"/>
        </w:rPr>
      </w:pPr>
    </w:p>
    <w:p w14:paraId="70400ACE" w14:textId="77777777" w:rsidR="00F506D0" w:rsidRPr="00B47A96" w:rsidRDefault="00F506D0" w:rsidP="00B47A96">
      <w:pPr>
        <w:spacing w:line="360" w:lineRule="auto"/>
        <w:jc w:val="center"/>
        <w:rPr>
          <w:rFonts w:ascii="Arial" w:eastAsia="Batang" w:hAnsi="Arial" w:cs="Arial"/>
          <w:color w:val="000000" w:themeColor="text1"/>
          <w:sz w:val="20"/>
          <w:szCs w:val="20"/>
        </w:rPr>
      </w:pPr>
    </w:p>
    <w:p w14:paraId="23E90EC6" w14:textId="77777777" w:rsidR="003A4BB5" w:rsidRPr="00B47A96" w:rsidRDefault="003A4BB5" w:rsidP="00B47A96">
      <w:pPr>
        <w:spacing w:line="360" w:lineRule="auto"/>
        <w:jc w:val="center"/>
        <w:rPr>
          <w:rFonts w:ascii="Arial" w:eastAsia="Batang" w:hAnsi="Arial" w:cs="Arial"/>
          <w:color w:val="000000" w:themeColor="text1"/>
          <w:sz w:val="20"/>
          <w:szCs w:val="20"/>
        </w:rPr>
      </w:pPr>
      <w:r w:rsidRPr="00B47A96">
        <w:rPr>
          <w:rFonts w:ascii="Arial" w:eastAsia="Batang" w:hAnsi="Arial" w:cs="Arial"/>
          <w:color w:val="000000" w:themeColor="text1"/>
          <w:sz w:val="20"/>
          <w:szCs w:val="20"/>
        </w:rPr>
        <w:t>Nome e assinatura (representante legal)</w:t>
      </w:r>
    </w:p>
    <w:p w14:paraId="3EE88B6F" w14:textId="77777777" w:rsidR="003A4BB5" w:rsidRPr="00B47A96" w:rsidRDefault="003A4BB5" w:rsidP="00B47A96">
      <w:pPr>
        <w:spacing w:line="360" w:lineRule="auto"/>
        <w:jc w:val="center"/>
        <w:rPr>
          <w:rFonts w:ascii="Arial" w:eastAsia="Batang" w:hAnsi="Arial" w:cs="Arial"/>
          <w:color w:val="000000" w:themeColor="text1"/>
          <w:sz w:val="20"/>
          <w:szCs w:val="20"/>
        </w:rPr>
      </w:pPr>
      <w:r w:rsidRPr="00B47A96">
        <w:rPr>
          <w:rFonts w:ascii="Arial" w:eastAsia="Batang" w:hAnsi="Arial" w:cs="Arial"/>
          <w:color w:val="000000" w:themeColor="text1"/>
          <w:sz w:val="20"/>
          <w:szCs w:val="20"/>
        </w:rPr>
        <w:t>CPF: ...........................................</w:t>
      </w:r>
    </w:p>
    <w:p w14:paraId="7A3A026E" w14:textId="77777777" w:rsidR="003A4BB5" w:rsidRPr="00B47A96" w:rsidRDefault="003A4BB5" w:rsidP="00B47A96">
      <w:pPr>
        <w:spacing w:line="360" w:lineRule="auto"/>
        <w:jc w:val="center"/>
        <w:rPr>
          <w:rFonts w:ascii="Arial" w:eastAsia="Batang" w:hAnsi="Arial" w:cs="Arial"/>
          <w:color w:val="000000" w:themeColor="text1"/>
          <w:sz w:val="20"/>
          <w:szCs w:val="20"/>
        </w:rPr>
      </w:pPr>
      <w:r w:rsidRPr="00B47A96">
        <w:rPr>
          <w:rFonts w:ascii="Arial" w:eastAsia="Batang" w:hAnsi="Arial" w:cs="Arial"/>
          <w:color w:val="000000" w:themeColor="text1"/>
          <w:sz w:val="20"/>
          <w:szCs w:val="20"/>
        </w:rPr>
        <w:t>RG: .......................................</w:t>
      </w:r>
    </w:p>
    <w:p w14:paraId="1ACCE252" w14:textId="77777777" w:rsidR="003A4BB5" w:rsidRPr="00B47A96" w:rsidRDefault="003A4BB5" w:rsidP="00B47A96">
      <w:pPr>
        <w:spacing w:line="360" w:lineRule="auto"/>
        <w:jc w:val="both"/>
        <w:rPr>
          <w:rFonts w:ascii="Arial" w:eastAsia="Batang" w:hAnsi="Arial" w:cs="Arial"/>
          <w:color w:val="000000" w:themeColor="text1"/>
          <w:sz w:val="20"/>
          <w:szCs w:val="20"/>
        </w:rPr>
      </w:pPr>
    </w:p>
    <w:p w14:paraId="6C13FD03" w14:textId="77777777" w:rsidR="003A4BB5" w:rsidRPr="00B47A96" w:rsidRDefault="003A4BB5" w:rsidP="00B47A96">
      <w:pPr>
        <w:spacing w:line="360" w:lineRule="auto"/>
        <w:jc w:val="both"/>
        <w:rPr>
          <w:rFonts w:ascii="Arial" w:eastAsia="Batang" w:hAnsi="Arial" w:cs="Arial"/>
          <w:color w:val="000000" w:themeColor="text1"/>
          <w:sz w:val="20"/>
          <w:szCs w:val="20"/>
        </w:rPr>
      </w:pPr>
    </w:p>
    <w:p w14:paraId="4D8A865F" w14:textId="77777777" w:rsidR="003A4BB5" w:rsidRPr="00B47A96" w:rsidRDefault="003A4BB5" w:rsidP="00B47A96">
      <w:pPr>
        <w:spacing w:line="360" w:lineRule="auto"/>
        <w:jc w:val="both"/>
        <w:rPr>
          <w:rFonts w:ascii="Arial" w:eastAsia="Batang" w:hAnsi="Arial" w:cs="Arial"/>
          <w:color w:val="000000" w:themeColor="text1"/>
          <w:sz w:val="20"/>
          <w:szCs w:val="20"/>
        </w:rPr>
      </w:pPr>
    </w:p>
    <w:p w14:paraId="5651DC40" w14:textId="77777777" w:rsidR="003A4BB5" w:rsidRPr="00B47A96" w:rsidRDefault="003A4BB5" w:rsidP="00B47A96">
      <w:pPr>
        <w:spacing w:line="360" w:lineRule="auto"/>
        <w:jc w:val="both"/>
        <w:rPr>
          <w:rFonts w:ascii="Arial" w:eastAsia="Batang" w:hAnsi="Arial" w:cs="Arial"/>
          <w:color w:val="000000" w:themeColor="text1"/>
          <w:sz w:val="20"/>
          <w:szCs w:val="20"/>
          <w:u w:val="single"/>
        </w:rPr>
      </w:pPr>
      <w:r w:rsidRPr="00B47A96">
        <w:rPr>
          <w:rFonts w:ascii="Arial" w:eastAsia="Batang" w:hAnsi="Arial" w:cs="Arial"/>
          <w:color w:val="000000" w:themeColor="text1"/>
          <w:sz w:val="20"/>
          <w:szCs w:val="20"/>
        </w:rPr>
        <w:t xml:space="preserve">OBS: </w:t>
      </w:r>
      <w:r w:rsidRPr="00B47A96">
        <w:rPr>
          <w:rFonts w:ascii="Arial" w:eastAsia="Batang" w:hAnsi="Arial" w:cs="Arial"/>
          <w:color w:val="000000" w:themeColor="text1"/>
          <w:sz w:val="20"/>
          <w:szCs w:val="20"/>
          <w:u w:val="single"/>
        </w:rPr>
        <w:t>Preferencialmente em papel timbrado do proponente</w:t>
      </w:r>
    </w:p>
    <w:p w14:paraId="0A574DC0" w14:textId="77777777" w:rsidR="00E67D87" w:rsidRPr="00B47A96" w:rsidRDefault="00E67D87" w:rsidP="00B47A96">
      <w:pPr>
        <w:spacing w:line="360" w:lineRule="auto"/>
        <w:rPr>
          <w:rStyle w:val="nfase"/>
          <w:rFonts w:ascii="Arial" w:hAnsi="Arial" w:cs="Arial"/>
          <w:b/>
          <w:i w:val="0"/>
          <w:iCs w:val="0"/>
          <w:color w:val="000000" w:themeColor="text1"/>
          <w:sz w:val="20"/>
          <w:szCs w:val="20"/>
        </w:rPr>
      </w:pPr>
      <w:r w:rsidRPr="00B47A96">
        <w:rPr>
          <w:rStyle w:val="nfase"/>
          <w:rFonts w:ascii="Arial" w:hAnsi="Arial" w:cs="Arial"/>
          <w:b/>
          <w:i w:val="0"/>
          <w:iCs w:val="0"/>
          <w:color w:val="000000" w:themeColor="text1"/>
          <w:sz w:val="20"/>
          <w:szCs w:val="20"/>
        </w:rPr>
        <w:br w:type="page"/>
      </w:r>
    </w:p>
    <w:p w14:paraId="5BB6A6D3" w14:textId="691C3506" w:rsidR="00D75651" w:rsidRPr="00B47A96" w:rsidRDefault="00D00CA3" w:rsidP="00B47A96">
      <w:pPr>
        <w:spacing w:line="360" w:lineRule="auto"/>
        <w:jc w:val="center"/>
        <w:rPr>
          <w:rStyle w:val="nfase"/>
          <w:rFonts w:ascii="Arial" w:hAnsi="Arial" w:cs="Arial"/>
          <w:b/>
          <w:i w:val="0"/>
          <w:iCs w:val="0"/>
          <w:color w:val="000000" w:themeColor="text1"/>
          <w:sz w:val="20"/>
          <w:szCs w:val="20"/>
        </w:rPr>
      </w:pPr>
      <w:r w:rsidRPr="00B47A96">
        <w:rPr>
          <w:rStyle w:val="nfase"/>
          <w:rFonts w:ascii="Arial" w:hAnsi="Arial" w:cs="Arial"/>
          <w:b/>
          <w:i w:val="0"/>
          <w:iCs w:val="0"/>
          <w:color w:val="000000" w:themeColor="text1"/>
          <w:sz w:val="20"/>
          <w:szCs w:val="20"/>
        </w:rPr>
        <w:lastRenderedPageBreak/>
        <w:t xml:space="preserve">ANEXO </w:t>
      </w:r>
      <w:r w:rsidR="00A877CA" w:rsidRPr="00B47A96">
        <w:rPr>
          <w:rStyle w:val="nfase"/>
          <w:rFonts w:ascii="Arial" w:hAnsi="Arial" w:cs="Arial"/>
          <w:b/>
          <w:i w:val="0"/>
          <w:iCs w:val="0"/>
          <w:color w:val="000000" w:themeColor="text1"/>
          <w:sz w:val="20"/>
          <w:szCs w:val="20"/>
        </w:rPr>
        <w:t>I</w:t>
      </w:r>
      <w:r w:rsidR="00D75651" w:rsidRPr="00B47A96">
        <w:rPr>
          <w:rStyle w:val="nfase"/>
          <w:rFonts w:ascii="Arial" w:hAnsi="Arial" w:cs="Arial"/>
          <w:b/>
          <w:i w:val="0"/>
          <w:iCs w:val="0"/>
          <w:color w:val="000000" w:themeColor="text1"/>
          <w:sz w:val="20"/>
          <w:szCs w:val="20"/>
        </w:rPr>
        <w:t>V</w:t>
      </w:r>
    </w:p>
    <w:p w14:paraId="4C8E7918" w14:textId="77777777" w:rsidR="00D75651" w:rsidRPr="00B47A96" w:rsidRDefault="00D75651" w:rsidP="00B47A96">
      <w:pPr>
        <w:spacing w:line="360" w:lineRule="auto"/>
        <w:jc w:val="center"/>
        <w:rPr>
          <w:rStyle w:val="nfase"/>
          <w:rFonts w:ascii="Arial" w:hAnsi="Arial" w:cs="Arial"/>
          <w:b/>
          <w:i w:val="0"/>
          <w:iCs w:val="0"/>
          <w:color w:val="000000" w:themeColor="text1"/>
          <w:sz w:val="20"/>
          <w:szCs w:val="20"/>
        </w:rPr>
      </w:pPr>
    </w:p>
    <w:p w14:paraId="2A77D10B" w14:textId="6C20854D" w:rsidR="00D75651" w:rsidRPr="00B47A96" w:rsidRDefault="00D75651" w:rsidP="00B47A96">
      <w:pPr>
        <w:spacing w:line="360" w:lineRule="auto"/>
        <w:jc w:val="center"/>
        <w:rPr>
          <w:rFonts w:ascii="Arial" w:hAnsi="Arial" w:cs="Arial"/>
          <w:b/>
          <w:bCs/>
          <w:color w:val="000000" w:themeColor="text1"/>
          <w:sz w:val="20"/>
          <w:szCs w:val="20"/>
          <w:u w:val="single"/>
        </w:rPr>
      </w:pPr>
      <w:r w:rsidRPr="00B47A96">
        <w:rPr>
          <w:rFonts w:ascii="Arial" w:hAnsi="Arial" w:cs="Arial"/>
          <w:b/>
          <w:bCs/>
          <w:color w:val="000000" w:themeColor="text1"/>
          <w:sz w:val="20"/>
          <w:szCs w:val="20"/>
          <w:u w:val="single"/>
        </w:rPr>
        <w:t xml:space="preserve">MODELO DE DECLARAÇÕES A SEREM APRESENTADAS JUNTAMENTE COM A PROPOSTA </w:t>
      </w:r>
    </w:p>
    <w:p w14:paraId="36A6DF26" w14:textId="77777777" w:rsidR="00D75651" w:rsidRPr="00B47A96" w:rsidRDefault="00D75651" w:rsidP="00B47A96">
      <w:pPr>
        <w:spacing w:line="360" w:lineRule="auto"/>
        <w:jc w:val="center"/>
        <w:rPr>
          <w:rFonts w:ascii="Arial" w:hAnsi="Arial" w:cs="Arial"/>
          <w:b/>
          <w:bCs/>
          <w:color w:val="000000" w:themeColor="text1"/>
          <w:sz w:val="20"/>
          <w:szCs w:val="20"/>
          <w:u w:val="single"/>
        </w:rPr>
      </w:pPr>
    </w:p>
    <w:p w14:paraId="519B4FE9" w14:textId="77777777" w:rsidR="00D75651" w:rsidRPr="00B47A96" w:rsidRDefault="00D75651" w:rsidP="00B47A96">
      <w:pPr>
        <w:spacing w:line="360" w:lineRule="auto"/>
        <w:jc w:val="center"/>
        <w:rPr>
          <w:rFonts w:ascii="Arial" w:hAnsi="Arial" w:cs="Arial"/>
          <w:b/>
          <w:bCs/>
          <w:color w:val="000000" w:themeColor="text1"/>
          <w:sz w:val="20"/>
          <w:szCs w:val="20"/>
        </w:rPr>
      </w:pPr>
      <w:r w:rsidRPr="00B47A96">
        <w:rPr>
          <w:rFonts w:ascii="Arial" w:hAnsi="Arial" w:cs="Arial"/>
          <w:b/>
          <w:bCs/>
          <w:color w:val="000000" w:themeColor="text1"/>
          <w:sz w:val="20"/>
          <w:szCs w:val="20"/>
        </w:rPr>
        <w:t>A – DECLARAÇÃO NEGATIVA DE RELAÇÃO FAMILIAR OU PARENTESCO</w:t>
      </w:r>
    </w:p>
    <w:p w14:paraId="43B5551A" w14:textId="77777777" w:rsidR="00D75651" w:rsidRPr="00B47A96" w:rsidRDefault="00D75651" w:rsidP="00B47A96">
      <w:pPr>
        <w:spacing w:line="360" w:lineRule="auto"/>
        <w:jc w:val="both"/>
        <w:rPr>
          <w:rFonts w:ascii="Arial" w:hAnsi="Arial" w:cs="Arial"/>
          <w:color w:val="000000" w:themeColor="text1"/>
          <w:sz w:val="20"/>
          <w:szCs w:val="20"/>
        </w:rPr>
      </w:pPr>
      <w:r w:rsidRPr="00B47A96">
        <w:rPr>
          <w:rFonts w:ascii="Arial" w:hAnsi="Arial" w:cs="Arial"/>
          <w:b/>
          <w:bCs/>
          <w:color w:val="000000" w:themeColor="text1"/>
          <w:sz w:val="20"/>
          <w:szCs w:val="20"/>
        </w:rPr>
        <w:t>1 -</w:t>
      </w:r>
      <w:r w:rsidRPr="00B47A96">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B47A96">
        <w:rPr>
          <w:rFonts w:ascii="Arial" w:hAnsi="Arial" w:cs="Arial"/>
          <w:b/>
          <w:bCs/>
          <w:color w:val="000000" w:themeColor="text1"/>
          <w:sz w:val="20"/>
          <w:szCs w:val="20"/>
          <w:u w:val="single"/>
        </w:rPr>
        <w:t>DECLARA</w:t>
      </w:r>
      <w:r w:rsidRPr="00B47A96">
        <w:rPr>
          <w:rFonts w:ascii="Arial" w:hAnsi="Arial" w:cs="Arial"/>
          <w:color w:val="000000" w:themeColor="text1"/>
          <w:sz w:val="20"/>
          <w:szCs w:val="20"/>
        </w:rPr>
        <w:t xml:space="preserve"> para todos os efeitos legais que:</w:t>
      </w:r>
    </w:p>
    <w:p w14:paraId="1E8E9D84" w14:textId="77777777" w:rsidR="00D75651" w:rsidRPr="00B47A96" w:rsidRDefault="00D75651" w:rsidP="00B47A96">
      <w:pPr>
        <w:spacing w:line="360" w:lineRule="auto"/>
        <w:jc w:val="both"/>
        <w:rPr>
          <w:rFonts w:ascii="Arial" w:hAnsi="Arial" w:cs="Arial"/>
          <w:color w:val="000000" w:themeColor="text1"/>
          <w:sz w:val="20"/>
          <w:szCs w:val="20"/>
        </w:rPr>
      </w:pPr>
      <w:r w:rsidRPr="00B47A96">
        <w:rPr>
          <w:rFonts w:ascii="Arial" w:hAnsi="Arial" w:cs="Arial"/>
          <w:b/>
          <w:bCs/>
          <w:color w:val="000000" w:themeColor="text1"/>
          <w:sz w:val="20"/>
          <w:szCs w:val="20"/>
        </w:rPr>
        <w:t>I –</w:t>
      </w:r>
      <w:r w:rsidRPr="00B47A96">
        <w:rPr>
          <w:rFonts w:ascii="Arial" w:hAnsi="Arial" w:cs="Arial"/>
          <w:color w:val="000000" w:themeColor="text1"/>
          <w:sz w:val="20"/>
          <w:szCs w:val="20"/>
        </w:rPr>
        <w:t xml:space="preserve"> não possui sócio(s) ou, no caso de sociedade anônima, diretor(es) que seja(m):</w:t>
      </w:r>
    </w:p>
    <w:p w14:paraId="603D86FA" w14:textId="77777777" w:rsidR="00D75651" w:rsidRPr="00B47A96" w:rsidRDefault="00D75651" w:rsidP="00B47A96">
      <w:pPr>
        <w:spacing w:line="360" w:lineRule="auto"/>
        <w:jc w:val="both"/>
        <w:rPr>
          <w:rFonts w:ascii="Arial" w:hAnsi="Arial" w:cs="Arial"/>
          <w:color w:val="000000" w:themeColor="text1"/>
          <w:sz w:val="20"/>
          <w:szCs w:val="20"/>
        </w:rPr>
      </w:pPr>
      <w:r w:rsidRPr="00B47A96">
        <w:rPr>
          <w:rFonts w:ascii="Arial" w:hAnsi="Arial" w:cs="Arial"/>
          <w:b/>
          <w:bCs/>
          <w:color w:val="000000" w:themeColor="text1"/>
          <w:sz w:val="20"/>
          <w:szCs w:val="20"/>
        </w:rPr>
        <w:t>a)</w:t>
      </w:r>
      <w:r w:rsidRPr="00B47A96">
        <w:rPr>
          <w:rFonts w:ascii="Arial" w:hAnsi="Arial" w:cs="Arial"/>
          <w:color w:val="000000" w:themeColor="text1"/>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B47A96" w:rsidRDefault="00D75651" w:rsidP="00B47A96">
      <w:pPr>
        <w:spacing w:line="360" w:lineRule="auto"/>
        <w:jc w:val="both"/>
        <w:rPr>
          <w:rFonts w:ascii="Arial" w:hAnsi="Arial" w:cs="Arial"/>
          <w:color w:val="000000" w:themeColor="text1"/>
          <w:sz w:val="20"/>
          <w:szCs w:val="20"/>
        </w:rPr>
      </w:pPr>
      <w:r w:rsidRPr="00B47A96">
        <w:rPr>
          <w:rFonts w:ascii="Arial" w:hAnsi="Arial" w:cs="Arial"/>
          <w:b/>
          <w:bCs/>
          <w:color w:val="000000" w:themeColor="text1"/>
          <w:sz w:val="20"/>
          <w:szCs w:val="20"/>
        </w:rPr>
        <w:t>b)</w:t>
      </w:r>
      <w:r w:rsidRPr="00B47A96">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B47A96" w:rsidRDefault="00D75651" w:rsidP="00B47A96">
      <w:pPr>
        <w:spacing w:line="360" w:lineRule="auto"/>
        <w:jc w:val="both"/>
        <w:rPr>
          <w:rFonts w:ascii="Arial" w:hAnsi="Arial" w:cs="Arial"/>
          <w:color w:val="000000" w:themeColor="text1"/>
          <w:sz w:val="20"/>
          <w:szCs w:val="20"/>
        </w:rPr>
      </w:pPr>
      <w:r w:rsidRPr="00B47A96">
        <w:rPr>
          <w:rFonts w:ascii="Arial" w:hAnsi="Arial" w:cs="Arial"/>
          <w:b/>
          <w:bCs/>
          <w:color w:val="000000" w:themeColor="text1"/>
          <w:sz w:val="20"/>
          <w:szCs w:val="20"/>
        </w:rPr>
        <w:t>2 –</w:t>
      </w:r>
      <w:r w:rsidRPr="00B47A96">
        <w:rPr>
          <w:rFonts w:ascii="Arial" w:hAnsi="Arial" w:cs="Arial"/>
          <w:color w:val="000000" w:themeColor="text1"/>
          <w:sz w:val="20"/>
          <w:szCs w:val="20"/>
        </w:rPr>
        <w:t xml:space="preserve"> está ciente da vedação:</w:t>
      </w:r>
    </w:p>
    <w:p w14:paraId="05A368A6" w14:textId="77777777" w:rsidR="00D75651" w:rsidRPr="00B47A96" w:rsidRDefault="00D75651" w:rsidP="00B47A96">
      <w:pPr>
        <w:spacing w:line="360" w:lineRule="auto"/>
        <w:jc w:val="both"/>
        <w:rPr>
          <w:rFonts w:ascii="Arial" w:hAnsi="Arial" w:cs="Arial"/>
          <w:color w:val="000000" w:themeColor="text1"/>
          <w:sz w:val="20"/>
          <w:szCs w:val="20"/>
        </w:rPr>
      </w:pPr>
      <w:r w:rsidRPr="00B47A96">
        <w:rPr>
          <w:rFonts w:ascii="Arial" w:hAnsi="Arial" w:cs="Arial"/>
          <w:b/>
          <w:bCs/>
          <w:color w:val="000000" w:themeColor="text1"/>
          <w:sz w:val="20"/>
          <w:szCs w:val="20"/>
        </w:rPr>
        <w:t>a)</w:t>
      </w:r>
      <w:r w:rsidRPr="00B47A96">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B47A96" w:rsidRDefault="00D75651" w:rsidP="00B47A96">
      <w:pPr>
        <w:spacing w:line="360" w:lineRule="auto"/>
        <w:jc w:val="both"/>
        <w:rPr>
          <w:rFonts w:ascii="Arial" w:hAnsi="Arial" w:cs="Arial"/>
          <w:color w:val="000000" w:themeColor="text1"/>
          <w:sz w:val="20"/>
          <w:szCs w:val="20"/>
        </w:rPr>
      </w:pPr>
      <w:r w:rsidRPr="00B47A96">
        <w:rPr>
          <w:rFonts w:ascii="Arial" w:hAnsi="Arial" w:cs="Arial"/>
          <w:b/>
          <w:bCs/>
          <w:color w:val="000000" w:themeColor="text1"/>
          <w:sz w:val="20"/>
          <w:szCs w:val="20"/>
        </w:rPr>
        <w:t xml:space="preserve">b) </w:t>
      </w:r>
      <w:r w:rsidRPr="00B47A96">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B47A96" w:rsidRDefault="00D75651" w:rsidP="00B47A96">
      <w:pPr>
        <w:spacing w:line="360" w:lineRule="auto"/>
        <w:jc w:val="both"/>
        <w:rPr>
          <w:rFonts w:ascii="Arial" w:hAnsi="Arial" w:cs="Arial"/>
          <w:color w:val="000000" w:themeColor="text1"/>
          <w:sz w:val="20"/>
          <w:szCs w:val="20"/>
        </w:rPr>
      </w:pPr>
      <w:r w:rsidRPr="00B47A96">
        <w:rPr>
          <w:rFonts w:ascii="Arial" w:hAnsi="Arial" w:cs="Arial"/>
          <w:b/>
          <w:bCs/>
          <w:color w:val="000000" w:themeColor="text1"/>
          <w:sz w:val="20"/>
          <w:szCs w:val="20"/>
        </w:rPr>
        <w:t>3 -</w:t>
      </w:r>
      <w:r w:rsidRPr="00B47A96">
        <w:rPr>
          <w:rFonts w:ascii="Arial" w:hAnsi="Arial" w:cs="Arial"/>
          <w:color w:val="000000" w:themeColor="text1"/>
          <w:sz w:val="20"/>
          <w:szCs w:val="20"/>
        </w:rPr>
        <w:t xml:space="preserve"> são verdadeiras as informações prestadas no presente documento, sob pena de responsabilidade civil, administrativa e penal.</w:t>
      </w:r>
    </w:p>
    <w:p w14:paraId="5B55DC3D" w14:textId="77777777" w:rsidR="00D75651" w:rsidRPr="00B47A96" w:rsidRDefault="00D75651" w:rsidP="00B47A96">
      <w:pPr>
        <w:spacing w:line="360" w:lineRule="auto"/>
        <w:jc w:val="center"/>
        <w:rPr>
          <w:rFonts w:ascii="Arial" w:hAnsi="Arial" w:cs="Arial"/>
          <w:b/>
          <w:bCs/>
          <w:color w:val="000000" w:themeColor="text1"/>
          <w:sz w:val="20"/>
          <w:szCs w:val="20"/>
        </w:rPr>
      </w:pPr>
    </w:p>
    <w:p w14:paraId="07EEF3D2" w14:textId="77777777" w:rsidR="00D75651" w:rsidRPr="00B47A96" w:rsidRDefault="00D75651" w:rsidP="00B47A96">
      <w:pPr>
        <w:spacing w:line="360" w:lineRule="auto"/>
        <w:jc w:val="center"/>
        <w:rPr>
          <w:rFonts w:ascii="Arial" w:hAnsi="Arial" w:cs="Arial"/>
          <w:b/>
          <w:bCs/>
          <w:color w:val="000000" w:themeColor="text1"/>
          <w:sz w:val="20"/>
          <w:szCs w:val="20"/>
        </w:rPr>
      </w:pPr>
      <w:r w:rsidRPr="00B47A96">
        <w:rPr>
          <w:rFonts w:ascii="Arial" w:hAnsi="Arial" w:cs="Arial"/>
          <w:b/>
          <w:bCs/>
          <w:color w:val="000000" w:themeColor="text1"/>
          <w:sz w:val="20"/>
          <w:szCs w:val="20"/>
        </w:rPr>
        <w:t>B-DECLARAÇÃO DE CUMPRIMENTO DA LEI GERAL DE PROTEÇÃO DE DADOS-LEI N. 13.709/2018</w:t>
      </w:r>
    </w:p>
    <w:p w14:paraId="750C62BA" w14:textId="77777777" w:rsidR="00D75651" w:rsidRPr="00B47A96" w:rsidRDefault="00D75651" w:rsidP="00B47A96">
      <w:pPr>
        <w:spacing w:line="360" w:lineRule="auto"/>
        <w:jc w:val="both"/>
        <w:rPr>
          <w:rFonts w:ascii="Arial" w:hAnsi="Arial" w:cs="Arial"/>
          <w:color w:val="000000" w:themeColor="text1"/>
          <w:sz w:val="20"/>
          <w:szCs w:val="20"/>
        </w:rPr>
      </w:pPr>
      <w:r w:rsidRPr="00B47A96">
        <w:rPr>
          <w:rFonts w:ascii="Arial" w:hAnsi="Arial" w:cs="Arial"/>
          <w:b/>
          <w:bCs/>
          <w:color w:val="000000" w:themeColor="text1"/>
          <w:sz w:val="20"/>
          <w:szCs w:val="20"/>
        </w:rPr>
        <w:t>1 -</w:t>
      </w:r>
      <w:r w:rsidRPr="00B47A96">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B47A96" w:rsidRDefault="00D75651" w:rsidP="00B47A96">
      <w:pPr>
        <w:spacing w:line="360" w:lineRule="auto"/>
        <w:jc w:val="both"/>
        <w:rPr>
          <w:rFonts w:ascii="Arial" w:hAnsi="Arial" w:cs="Arial"/>
          <w:color w:val="000000" w:themeColor="text1"/>
          <w:sz w:val="20"/>
          <w:szCs w:val="20"/>
        </w:rPr>
      </w:pPr>
      <w:r w:rsidRPr="00B47A96">
        <w:rPr>
          <w:rFonts w:ascii="Arial" w:hAnsi="Arial" w:cs="Arial"/>
          <w:b/>
          <w:bCs/>
          <w:color w:val="000000" w:themeColor="text1"/>
          <w:sz w:val="20"/>
          <w:szCs w:val="20"/>
        </w:rPr>
        <w:lastRenderedPageBreak/>
        <w:t>2 -</w:t>
      </w:r>
      <w:r w:rsidRPr="00B47A96">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empresas ou pessoas, salvo aquelas decorrentes de obrigações legais ou para viabilizar o cumprimento do edital/instrumento contratual.</w:t>
      </w:r>
    </w:p>
    <w:p w14:paraId="32B4D82A" w14:textId="77777777" w:rsidR="00D75651" w:rsidRPr="00B47A96" w:rsidRDefault="00D75651" w:rsidP="00B47A96">
      <w:pPr>
        <w:spacing w:line="360" w:lineRule="auto"/>
        <w:jc w:val="both"/>
        <w:rPr>
          <w:rFonts w:ascii="Arial" w:hAnsi="Arial" w:cs="Arial"/>
          <w:color w:val="000000" w:themeColor="text1"/>
          <w:sz w:val="20"/>
          <w:szCs w:val="20"/>
        </w:rPr>
      </w:pPr>
      <w:r w:rsidRPr="00B47A96">
        <w:rPr>
          <w:rFonts w:ascii="Arial" w:hAnsi="Arial" w:cs="Arial"/>
          <w:b/>
          <w:bCs/>
          <w:color w:val="000000" w:themeColor="text1"/>
          <w:sz w:val="20"/>
          <w:szCs w:val="20"/>
        </w:rPr>
        <w:t>3 -</w:t>
      </w:r>
      <w:r w:rsidRPr="00B47A96">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B47A96" w:rsidRDefault="00D75651" w:rsidP="00B47A96">
      <w:pPr>
        <w:spacing w:line="360" w:lineRule="auto"/>
        <w:jc w:val="both"/>
        <w:rPr>
          <w:rFonts w:ascii="Arial" w:hAnsi="Arial" w:cs="Arial"/>
          <w:color w:val="000000" w:themeColor="text1"/>
          <w:sz w:val="20"/>
          <w:szCs w:val="20"/>
        </w:rPr>
      </w:pPr>
      <w:r w:rsidRPr="00B47A96">
        <w:rPr>
          <w:rFonts w:ascii="Arial" w:hAnsi="Arial" w:cs="Arial"/>
          <w:b/>
          <w:bCs/>
          <w:color w:val="000000" w:themeColor="text1"/>
          <w:sz w:val="20"/>
          <w:szCs w:val="20"/>
        </w:rPr>
        <w:t>4 -</w:t>
      </w:r>
      <w:r w:rsidRPr="00B47A96">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B47A96" w:rsidRDefault="00D75651" w:rsidP="00B47A96">
      <w:pPr>
        <w:spacing w:line="360" w:lineRule="auto"/>
        <w:jc w:val="both"/>
        <w:rPr>
          <w:rFonts w:ascii="Arial" w:hAnsi="Arial" w:cs="Arial"/>
          <w:color w:val="000000" w:themeColor="text1"/>
          <w:sz w:val="20"/>
          <w:szCs w:val="20"/>
        </w:rPr>
      </w:pPr>
      <w:r w:rsidRPr="00B47A96">
        <w:rPr>
          <w:rFonts w:ascii="Arial" w:hAnsi="Arial" w:cs="Arial"/>
          <w:b/>
          <w:bCs/>
          <w:color w:val="000000" w:themeColor="text1"/>
          <w:sz w:val="20"/>
          <w:szCs w:val="20"/>
        </w:rPr>
        <w:t>5 -</w:t>
      </w:r>
      <w:r w:rsidRPr="00B47A96">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B47A96" w:rsidRDefault="00D75651" w:rsidP="00B47A96">
      <w:pPr>
        <w:spacing w:line="360" w:lineRule="auto"/>
        <w:jc w:val="both"/>
        <w:rPr>
          <w:rFonts w:ascii="Arial" w:hAnsi="Arial" w:cs="Arial"/>
          <w:color w:val="000000" w:themeColor="text1"/>
          <w:sz w:val="20"/>
          <w:szCs w:val="20"/>
        </w:rPr>
      </w:pPr>
      <w:r w:rsidRPr="00B47A96">
        <w:rPr>
          <w:rFonts w:ascii="Arial" w:hAnsi="Arial" w:cs="Arial"/>
          <w:b/>
          <w:bCs/>
          <w:color w:val="000000" w:themeColor="text1"/>
          <w:sz w:val="20"/>
          <w:szCs w:val="20"/>
        </w:rPr>
        <w:t>6 -</w:t>
      </w:r>
      <w:r w:rsidRPr="00B47A96">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27112C89" w14:textId="77777777" w:rsidR="00D75651" w:rsidRPr="00B47A96" w:rsidRDefault="00D75651" w:rsidP="00B47A96">
      <w:pPr>
        <w:spacing w:line="360" w:lineRule="auto"/>
        <w:jc w:val="center"/>
        <w:rPr>
          <w:rFonts w:ascii="Arial" w:hAnsi="Arial" w:cs="Arial"/>
          <w:b/>
          <w:bCs/>
          <w:color w:val="000000" w:themeColor="text1"/>
          <w:sz w:val="20"/>
          <w:szCs w:val="20"/>
        </w:rPr>
      </w:pPr>
    </w:p>
    <w:p w14:paraId="58E65D4F" w14:textId="77777777" w:rsidR="00D75651" w:rsidRPr="00B47A96" w:rsidRDefault="00D75651" w:rsidP="00B47A96">
      <w:pPr>
        <w:spacing w:line="360" w:lineRule="auto"/>
        <w:jc w:val="center"/>
        <w:rPr>
          <w:rFonts w:ascii="Arial" w:hAnsi="Arial" w:cs="Arial"/>
          <w:b/>
          <w:bCs/>
          <w:color w:val="000000" w:themeColor="text1"/>
          <w:sz w:val="20"/>
          <w:szCs w:val="20"/>
          <w:u w:val="single"/>
        </w:rPr>
      </w:pPr>
      <w:r w:rsidRPr="00B47A96">
        <w:rPr>
          <w:rFonts w:ascii="Arial" w:hAnsi="Arial" w:cs="Arial"/>
          <w:b/>
          <w:bCs/>
          <w:color w:val="000000" w:themeColor="text1"/>
          <w:sz w:val="20"/>
          <w:szCs w:val="20"/>
          <w:u w:val="single"/>
        </w:rPr>
        <w:t>C – DECLARAÇÃO DE RESERVA DE CARGOS</w:t>
      </w:r>
    </w:p>
    <w:p w14:paraId="601A90CB" w14:textId="44DB2E68" w:rsidR="00D75651" w:rsidRPr="00B47A96" w:rsidRDefault="00D75651" w:rsidP="00B47A96">
      <w:pPr>
        <w:spacing w:line="360" w:lineRule="auto"/>
        <w:jc w:val="both"/>
        <w:rPr>
          <w:rFonts w:ascii="Arial" w:hAnsi="Arial" w:cs="Arial"/>
          <w:color w:val="000000" w:themeColor="text1"/>
          <w:sz w:val="20"/>
          <w:szCs w:val="20"/>
        </w:rPr>
      </w:pPr>
      <w:r w:rsidRPr="00B47A96">
        <w:rPr>
          <w:rFonts w:ascii="Arial" w:hAnsi="Arial" w:cs="Arial"/>
          <w:color w:val="000000" w:themeColor="text1"/>
          <w:sz w:val="20"/>
          <w:szCs w:val="20"/>
        </w:rPr>
        <w:t xml:space="preserve">A </w:t>
      </w:r>
      <w:r w:rsidRPr="00B47A96">
        <w:rPr>
          <w:rFonts w:ascii="Arial" w:hAnsi="Arial" w:cs="Arial"/>
          <w:b/>
          <w:bCs/>
          <w:color w:val="000000" w:themeColor="text1"/>
          <w:sz w:val="20"/>
          <w:szCs w:val="20"/>
        </w:rPr>
        <w:t>LICITANTE/DETENTORA</w:t>
      </w:r>
      <w:r w:rsidR="00AF72FD" w:rsidRPr="00B47A96">
        <w:rPr>
          <w:rFonts w:ascii="Arial" w:hAnsi="Arial" w:cs="Arial"/>
          <w:b/>
          <w:bCs/>
          <w:color w:val="000000" w:themeColor="text1"/>
          <w:sz w:val="20"/>
          <w:szCs w:val="20"/>
        </w:rPr>
        <w:t xml:space="preserve"> DA</w:t>
      </w:r>
      <w:r w:rsidRPr="00B47A96">
        <w:rPr>
          <w:rFonts w:ascii="Arial" w:hAnsi="Arial" w:cs="Arial"/>
          <w:b/>
          <w:bCs/>
          <w:color w:val="000000" w:themeColor="text1"/>
          <w:sz w:val="20"/>
          <w:szCs w:val="20"/>
        </w:rPr>
        <w:t>(O) CONTRATO</w:t>
      </w:r>
      <w:r w:rsidRPr="00B47A96">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B47A96" w:rsidRDefault="00D75651" w:rsidP="00B47A96">
      <w:pPr>
        <w:spacing w:line="360" w:lineRule="auto"/>
        <w:jc w:val="both"/>
        <w:rPr>
          <w:rFonts w:ascii="Arial" w:hAnsi="Arial" w:cs="Arial"/>
          <w:b/>
          <w:bCs/>
          <w:color w:val="000000" w:themeColor="text1"/>
          <w:sz w:val="20"/>
          <w:szCs w:val="20"/>
          <w:u w:val="single"/>
        </w:rPr>
      </w:pPr>
      <w:r w:rsidRPr="00B47A96">
        <w:rPr>
          <w:rFonts w:ascii="Arial" w:hAnsi="Arial" w:cs="Arial"/>
          <w:b/>
          <w:bCs/>
          <w:color w:val="000000" w:themeColor="text1"/>
          <w:sz w:val="20"/>
          <w:szCs w:val="20"/>
          <w:u w:val="single"/>
        </w:rPr>
        <w:t>OU</w:t>
      </w:r>
    </w:p>
    <w:p w14:paraId="6B0D2194" w14:textId="43C7ADA8" w:rsidR="00D75651" w:rsidRPr="00B47A96" w:rsidRDefault="00D75651" w:rsidP="00B47A96">
      <w:pPr>
        <w:spacing w:line="360" w:lineRule="auto"/>
        <w:jc w:val="both"/>
        <w:rPr>
          <w:rFonts w:ascii="Arial" w:hAnsi="Arial" w:cs="Arial"/>
          <w:color w:val="000000" w:themeColor="text1"/>
          <w:sz w:val="20"/>
          <w:szCs w:val="20"/>
        </w:rPr>
      </w:pPr>
      <w:r w:rsidRPr="00B47A96">
        <w:rPr>
          <w:rFonts w:ascii="Arial" w:hAnsi="Arial" w:cs="Arial"/>
          <w:color w:val="000000" w:themeColor="text1"/>
          <w:sz w:val="20"/>
          <w:szCs w:val="20"/>
        </w:rPr>
        <w:t xml:space="preserve">A </w:t>
      </w:r>
      <w:r w:rsidRPr="00B47A96">
        <w:rPr>
          <w:rFonts w:ascii="Arial" w:hAnsi="Arial" w:cs="Arial"/>
          <w:b/>
          <w:bCs/>
          <w:color w:val="000000" w:themeColor="text1"/>
          <w:sz w:val="20"/>
          <w:szCs w:val="20"/>
        </w:rPr>
        <w:t>LICITANTE/DETENTORA DA(O) CONTRATO</w:t>
      </w:r>
      <w:r w:rsidRPr="00B47A96">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71CE22DF" w14:textId="77777777" w:rsidR="00D75651" w:rsidRPr="00B47A96" w:rsidRDefault="00D75651" w:rsidP="00B47A96">
      <w:pPr>
        <w:spacing w:line="360" w:lineRule="auto"/>
        <w:ind w:firstLine="1134"/>
        <w:jc w:val="both"/>
        <w:rPr>
          <w:rFonts w:ascii="Arial" w:hAnsi="Arial" w:cs="Arial"/>
          <w:color w:val="000000" w:themeColor="text1"/>
          <w:sz w:val="20"/>
          <w:szCs w:val="20"/>
        </w:rPr>
      </w:pPr>
    </w:p>
    <w:p w14:paraId="0C1CCBD0" w14:textId="77777777" w:rsidR="00D75651" w:rsidRPr="00B47A96" w:rsidRDefault="00D75651" w:rsidP="00B47A96">
      <w:pPr>
        <w:spacing w:line="360" w:lineRule="auto"/>
        <w:jc w:val="center"/>
        <w:rPr>
          <w:rFonts w:ascii="Arial" w:hAnsi="Arial" w:cs="Arial"/>
          <w:b/>
          <w:bCs/>
          <w:color w:val="000000" w:themeColor="text1"/>
          <w:sz w:val="20"/>
          <w:szCs w:val="20"/>
        </w:rPr>
      </w:pPr>
      <w:r w:rsidRPr="00B47A96">
        <w:rPr>
          <w:rFonts w:ascii="Arial" w:hAnsi="Arial" w:cs="Arial"/>
          <w:b/>
          <w:bCs/>
          <w:color w:val="000000" w:themeColor="text1"/>
          <w:sz w:val="20"/>
          <w:szCs w:val="20"/>
        </w:rPr>
        <w:t>D – DECLARAÇÃO DE QUE PODE USUFRUIR DOS BENEFÍCIOS DE ME E EPP</w:t>
      </w:r>
    </w:p>
    <w:p w14:paraId="47C39559" w14:textId="03223FBF" w:rsidR="00D75651" w:rsidRPr="00B47A96" w:rsidRDefault="00D75651" w:rsidP="00B47A96">
      <w:pPr>
        <w:spacing w:line="360" w:lineRule="auto"/>
        <w:jc w:val="both"/>
        <w:rPr>
          <w:rFonts w:ascii="Arial" w:hAnsi="Arial" w:cs="Arial"/>
          <w:color w:val="000000" w:themeColor="text1"/>
          <w:sz w:val="20"/>
          <w:szCs w:val="20"/>
        </w:rPr>
      </w:pPr>
      <w:r w:rsidRPr="00B47A96">
        <w:rPr>
          <w:rFonts w:ascii="Arial" w:hAnsi="Arial" w:cs="Arial"/>
          <w:color w:val="000000" w:themeColor="text1"/>
          <w:sz w:val="20"/>
          <w:szCs w:val="20"/>
        </w:rPr>
        <w:t xml:space="preserve">A </w:t>
      </w:r>
      <w:r w:rsidR="00AF72FD" w:rsidRPr="00B47A96">
        <w:rPr>
          <w:rFonts w:ascii="Arial" w:hAnsi="Arial" w:cs="Arial"/>
          <w:b/>
          <w:bCs/>
          <w:color w:val="000000" w:themeColor="text1"/>
          <w:sz w:val="20"/>
          <w:szCs w:val="20"/>
        </w:rPr>
        <w:t>LICITANTE/DETENTORA DA</w:t>
      </w:r>
      <w:r w:rsidRPr="00B47A96">
        <w:rPr>
          <w:rFonts w:ascii="Arial" w:hAnsi="Arial" w:cs="Arial"/>
          <w:b/>
          <w:bCs/>
          <w:color w:val="000000" w:themeColor="text1"/>
          <w:sz w:val="20"/>
          <w:szCs w:val="20"/>
        </w:rPr>
        <w:t>(O) CONTRATO</w:t>
      </w:r>
      <w:r w:rsidRPr="00B47A96">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B47A96" w:rsidRDefault="00D75651" w:rsidP="00B47A96">
      <w:pPr>
        <w:spacing w:line="360" w:lineRule="auto"/>
        <w:ind w:firstLine="1134"/>
        <w:jc w:val="both"/>
        <w:rPr>
          <w:rFonts w:ascii="Arial" w:hAnsi="Arial" w:cs="Arial"/>
          <w:color w:val="000000" w:themeColor="text1"/>
          <w:sz w:val="20"/>
          <w:szCs w:val="20"/>
        </w:rPr>
      </w:pPr>
    </w:p>
    <w:p w14:paraId="3DA70969" w14:textId="28D716AC" w:rsidR="00D75651" w:rsidRPr="00B47A96" w:rsidRDefault="00D75651" w:rsidP="00B47A96">
      <w:pPr>
        <w:spacing w:line="360" w:lineRule="auto"/>
        <w:jc w:val="both"/>
        <w:rPr>
          <w:rFonts w:ascii="Arial" w:hAnsi="Arial" w:cs="Arial"/>
          <w:color w:val="000000" w:themeColor="text1"/>
          <w:sz w:val="20"/>
          <w:szCs w:val="20"/>
        </w:rPr>
      </w:pPr>
      <w:r w:rsidRPr="00B47A96">
        <w:rPr>
          <w:rFonts w:ascii="Arial" w:hAnsi="Arial" w:cs="Arial"/>
          <w:color w:val="000000" w:themeColor="text1"/>
          <w:sz w:val="20"/>
          <w:szCs w:val="20"/>
        </w:rPr>
        <w:t>Marquinho/PR ___/___/202</w:t>
      </w:r>
      <w:r w:rsidR="00BB506A" w:rsidRPr="00B47A96">
        <w:rPr>
          <w:rFonts w:ascii="Arial" w:hAnsi="Arial" w:cs="Arial"/>
          <w:color w:val="000000" w:themeColor="text1"/>
          <w:sz w:val="20"/>
          <w:szCs w:val="20"/>
        </w:rPr>
        <w:t>4</w:t>
      </w:r>
      <w:r w:rsidRPr="00B47A96">
        <w:rPr>
          <w:rFonts w:ascii="Arial" w:hAnsi="Arial" w:cs="Arial"/>
          <w:color w:val="000000" w:themeColor="text1"/>
          <w:sz w:val="20"/>
          <w:szCs w:val="20"/>
        </w:rPr>
        <w:t>.</w:t>
      </w:r>
    </w:p>
    <w:p w14:paraId="518FE884" w14:textId="77777777" w:rsidR="00D75651" w:rsidRPr="00B47A96" w:rsidRDefault="00D75651" w:rsidP="00B47A96">
      <w:pPr>
        <w:spacing w:line="360" w:lineRule="auto"/>
        <w:ind w:firstLine="1134"/>
        <w:jc w:val="both"/>
        <w:rPr>
          <w:rFonts w:ascii="Arial" w:hAnsi="Arial" w:cs="Arial"/>
          <w:color w:val="000000" w:themeColor="text1"/>
          <w:sz w:val="20"/>
          <w:szCs w:val="20"/>
        </w:rPr>
      </w:pPr>
    </w:p>
    <w:p w14:paraId="4C20CA46" w14:textId="77777777" w:rsidR="00D75651" w:rsidRPr="00B47A96" w:rsidRDefault="00D75651" w:rsidP="00B47A96">
      <w:pPr>
        <w:spacing w:line="360" w:lineRule="auto"/>
        <w:ind w:firstLine="1134"/>
        <w:jc w:val="both"/>
        <w:rPr>
          <w:rFonts w:ascii="Arial" w:hAnsi="Arial" w:cs="Arial"/>
          <w:color w:val="000000" w:themeColor="text1"/>
          <w:sz w:val="20"/>
          <w:szCs w:val="20"/>
        </w:rPr>
      </w:pPr>
    </w:p>
    <w:p w14:paraId="20FCC410" w14:textId="77777777" w:rsidR="00D75651" w:rsidRPr="00B47A96" w:rsidRDefault="00D75651" w:rsidP="00B47A96">
      <w:pPr>
        <w:spacing w:line="360" w:lineRule="auto"/>
        <w:jc w:val="center"/>
        <w:rPr>
          <w:rFonts w:ascii="Arial" w:hAnsi="Arial" w:cs="Arial"/>
          <w:b/>
          <w:bCs/>
          <w:color w:val="000000" w:themeColor="text1"/>
          <w:sz w:val="20"/>
          <w:szCs w:val="20"/>
        </w:rPr>
      </w:pPr>
      <w:r w:rsidRPr="00B47A96">
        <w:rPr>
          <w:rFonts w:ascii="Arial" w:hAnsi="Arial" w:cs="Arial"/>
          <w:b/>
          <w:bCs/>
          <w:color w:val="000000" w:themeColor="text1"/>
          <w:sz w:val="20"/>
          <w:szCs w:val="20"/>
        </w:rPr>
        <w:t>ASSINATURA E NOME LEGÍVEL DA PESSOA FÍSICA/JURÍDICA</w:t>
      </w:r>
    </w:p>
    <w:p w14:paraId="10C879B2" w14:textId="29D79307" w:rsidR="00D75651" w:rsidRPr="00B47A96" w:rsidRDefault="00D75651" w:rsidP="00B47A96">
      <w:pPr>
        <w:spacing w:line="360" w:lineRule="auto"/>
        <w:jc w:val="center"/>
        <w:rPr>
          <w:rStyle w:val="nfase"/>
          <w:rFonts w:ascii="Arial" w:hAnsi="Arial" w:cs="Arial"/>
          <w:b/>
          <w:bCs/>
          <w:i w:val="0"/>
          <w:iCs w:val="0"/>
          <w:color w:val="000000" w:themeColor="text1"/>
          <w:sz w:val="20"/>
          <w:szCs w:val="20"/>
        </w:rPr>
      </w:pPr>
      <w:r w:rsidRPr="00B47A96">
        <w:rPr>
          <w:rFonts w:ascii="Arial" w:hAnsi="Arial" w:cs="Arial"/>
          <w:b/>
          <w:bCs/>
          <w:color w:val="000000" w:themeColor="text1"/>
          <w:sz w:val="20"/>
          <w:szCs w:val="20"/>
        </w:rPr>
        <w:t>(SÓCIO RESPONSÁVEL PELA EMPRESA)</w:t>
      </w:r>
    </w:p>
    <w:sectPr w:rsidR="00D75651" w:rsidRPr="00B47A96" w:rsidSect="008353F1">
      <w:headerReference w:type="default" r:id="rId94"/>
      <w:footerReference w:type="default" r:id="rId95"/>
      <w:headerReference w:type="first" r:id="rId96"/>
      <w:footerReference w:type="first" r:id="rId97"/>
      <w:pgSz w:w="11906" w:h="16838" w:code="9"/>
      <w:pgMar w:top="1701" w:right="1134" w:bottom="567" w:left="1134" w:header="709"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4948D9A" w14:textId="77777777" w:rsidR="006607B8" w:rsidRDefault="006607B8">
      <w:r>
        <w:separator/>
      </w:r>
    </w:p>
  </w:endnote>
  <w:endnote w:type="continuationSeparator" w:id="0">
    <w:p w14:paraId="27E1D380" w14:textId="77777777" w:rsidR="006607B8" w:rsidRDefault="006607B8">
      <w:r>
        <w:continuationSeparator/>
      </w:r>
    </w:p>
  </w:endnote>
  <w:endnote w:type="continuationNotice" w:id="1">
    <w:p w14:paraId="27E3A940" w14:textId="77777777" w:rsidR="006607B8" w:rsidRDefault="006607B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3">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6308F2" w14:textId="40DC7F9B" w:rsidR="00EE3B9B" w:rsidRPr="00294620" w:rsidRDefault="00EE3B9B" w:rsidP="00294620">
    <w:pPr>
      <w:pStyle w:val="Rodap"/>
    </w:pPr>
    <w:r>
      <w:rPr>
        <w:noProof/>
      </w:rPr>
      <w:drawing>
        <wp:anchor distT="0" distB="0" distL="114300" distR="114300" simplePos="0" relativeHeight="251662336" behindDoc="0" locked="0" layoutInCell="1" allowOverlap="1" wp14:anchorId="66182636" wp14:editId="0FEE90BD">
          <wp:simplePos x="0" y="0"/>
          <wp:positionH relativeFrom="margin">
            <wp:posOffset>-533823</wp:posOffset>
          </wp:positionH>
          <wp:positionV relativeFrom="paragraph">
            <wp:posOffset>-62229</wp:posOffset>
          </wp:positionV>
          <wp:extent cx="7186927" cy="524722"/>
          <wp:effectExtent l="0" t="0" r="0" b="889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234254" cy="52817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6BB4FF" w14:textId="6E09BF96" w:rsidR="00EE3B9B" w:rsidRDefault="00EE3B9B">
    <w:pPr>
      <w:pStyle w:val="Rodap"/>
    </w:pPr>
    <w:r>
      <w:rPr>
        <w:noProof/>
      </w:rPr>
      <w:drawing>
        <wp:anchor distT="0" distB="0" distL="114300" distR="114300" simplePos="0" relativeHeight="251666432" behindDoc="0" locked="0" layoutInCell="1" allowOverlap="1" wp14:anchorId="0707DB73" wp14:editId="24F8941D">
          <wp:simplePos x="0" y="0"/>
          <wp:positionH relativeFrom="margin">
            <wp:posOffset>-533823</wp:posOffset>
          </wp:positionH>
          <wp:positionV relativeFrom="paragraph">
            <wp:posOffset>-79163</wp:posOffset>
          </wp:positionV>
          <wp:extent cx="7177551" cy="549910"/>
          <wp:effectExtent l="0" t="0" r="4445" b="254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241299" cy="554794"/>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DEFF868" w14:textId="77777777" w:rsidR="006607B8" w:rsidRDefault="006607B8">
      <w:r>
        <w:separator/>
      </w:r>
    </w:p>
  </w:footnote>
  <w:footnote w:type="continuationSeparator" w:id="0">
    <w:p w14:paraId="006EF0B2" w14:textId="77777777" w:rsidR="006607B8" w:rsidRDefault="006607B8">
      <w:r>
        <w:continuationSeparator/>
      </w:r>
    </w:p>
  </w:footnote>
  <w:footnote w:type="continuationNotice" w:id="1">
    <w:p w14:paraId="2015794E" w14:textId="77777777" w:rsidR="006607B8" w:rsidRDefault="006607B8"/>
  </w:footnote>
  <w:footnote w:id="2">
    <w:p w14:paraId="7035BCCF" w14:textId="77777777" w:rsidR="00B47A96" w:rsidRPr="000D1BCB" w:rsidRDefault="00B47A96" w:rsidP="00B47A96">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descrição da necessidade da contratação, considerado o problema a ser resolvido sob a perspectiva do interesse público;</w:t>
      </w:r>
    </w:p>
  </w:footnote>
  <w:footnote w:id="3">
    <w:p w14:paraId="589947E2" w14:textId="77777777" w:rsidR="00B47A96" w:rsidRPr="000D1BCB" w:rsidRDefault="00B47A96" w:rsidP="00B47A96">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 - demonstração da previsão da contratação no plano de contratações anual, sempre que elaborado, de modo a indicar o seu alinhamento com o planejamento da Administração;</w:t>
      </w:r>
    </w:p>
  </w:footnote>
  <w:footnote w:id="4">
    <w:p w14:paraId="0B679E85" w14:textId="77777777" w:rsidR="00B47A96" w:rsidRPr="000D1BCB" w:rsidRDefault="00B47A96" w:rsidP="00B47A96">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2138F9A2" w14:textId="77777777" w:rsidR="00B47A96" w:rsidRPr="000D1BCB" w:rsidRDefault="00B47A96" w:rsidP="00B47A96">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IV - estimativas das quantidades para a contratação, acompanhadas das memórias de cálculo e dos documentos que lhes dão suporte, que considerem interdependências com outras contratações, de modo a possibilitar economia de escala;</w:t>
      </w:r>
    </w:p>
  </w:footnote>
  <w:footnote w:id="6">
    <w:p w14:paraId="21CD80DD" w14:textId="77777777" w:rsidR="00B47A96" w:rsidRPr="000D1BCB" w:rsidRDefault="00B47A96" w:rsidP="00B47A96">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V - levantamento de mercado, que consiste na análise das alternativas possíveis, e justificativa técnica e econômica da escolha do tipo de solução a contratar;</w:t>
      </w:r>
    </w:p>
  </w:footnote>
  <w:footnote w:id="7">
    <w:p w14:paraId="63D55CEC" w14:textId="77777777" w:rsidR="00B47A96" w:rsidRPr="00BA65E4" w:rsidRDefault="00B47A96" w:rsidP="00B47A96">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estimativa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0B5AC43F" w14:textId="77777777" w:rsidR="00B47A96" w:rsidRPr="000D1BCB" w:rsidRDefault="00B47A96" w:rsidP="00B47A96">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342757B0" w14:textId="77777777" w:rsidR="00B47A96" w:rsidRPr="000D1BCB" w:rsidRDefault="00B47A96" w:rsidP="00B47A96">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645BDA9E" w14:textId="77777777" w:rsidR="00B47A96" w:rsidRPr="00E653EA" w:rsidRDefault="00B47A96" w:rsidP="00B47A96">
      <w:pPr>
        <w:pStyle w:val="RRRooodap"/>
        <w:rPr>
          <w:sz w:val="27"/>
          <w:szCs w:val="27"/>
        </w:rPr>
      </w:pPr>
      <w:r>
        <w:rPr>
          <w:rStyle w:val="Refdenotaderodap"/>
        </w:rPr>
        <w:footnoteRef/>
      </w:r>
      <w:r>
        <w:t xml:space="preserve"> </w:t>
      </w:r>
      <w:r w:rsidRPr="00BA4524">
        <w:t>IX - demonstrativo dos resultados pretendidos em termos de economicidade e de melhor aproveitamento dos recursos humanos, materiais e financeiros disponíveis</w:t>
      </w:r>
      <w:r>
        <w:t>;</w:t>
      </w:r>
    </w:p>
  </w:footnote>
  <w:footnote w:id="11">
    <w:p w14:paraId="32DEDDE1" w14:textId="77777777" w:rsidR="00B47A96" w:rsidRPr="008D5D41" w:rsidRDefault="00B47A96" w:rsidP="00B47A96">
      <w:pPr>
        <w:pStyle w:val="RRRooodap"/>
        <w:rPr>
          <w:sz w:val="27"/>
          <w:szCs w:val="27"/>
        </w:rPr>
      </w:pPr>
      <w:r>
        <w:rPr>
          <w:rStyle w:val="Refdenotaderodap"/>
        </w:rPr>
        <w:footnoteRef/>
      </w:r>
      <w:r>
        <w:t xml:space="preserve"> </w:t>
      </w:r>
      <w:r w:rsidRPr="00BA4524">
        <w:t>X - providências a serem adotadas pela Administração previamente à celebração do contrato, inclusive quanto à capacitação de servidores ou de empregados para fiscalização e gestão contratual;</w:t>
      </w:r>
    </w:p>
  </w:footnote>
  <w:footnote w:id="12">
    <w:p w14:paraId="2AF2CB98" w14:textId="77777777" w:rsidR="00B47A96" w:rsidRPr="00BA65E4" w:rsidRDefault="00B47A96" w:rsidP="00B47A96">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3F794B4E" w14:textId="77777777" w:rsidR="00B47A96" w:rsidRPr="00BD5197" w:rsidRDefault="00B47A96" w:rsidP="00B47A96">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2B4AB4F2" w14:textId="77777777" w:rsidR="00B47A96" w:rsidRPr="00BD5197" w:rsidRDefault="00B47A96" w:rsidP="00B47A96">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A58E01" w14:textId="03033189" w:rsidR="00EE3B9B" w:rsidRDefault="00EE3B9B" w:rsidP="00AC5259">
    <w:pPr>
      <w:pStyle w:val="Cabealho"/>
      <w:jc w:val="right"/>
    </w:pPr>
    <w:r>
      <w:rPr>
        <w:noProof/>
      </w:rPr>
      <w:drawing>
        <wp:anchor distT="0" distB="0" distL="114300" distR="114300" simplePos="0" relativeHeight="251660288" behindDoc="0" locked="0" layoutInCell="1" allowOverlap="1" wp14:anchorId="2C8FF870" wp14:editId="11BD69E5">
          <wp:simplePos x="0" y="0"/>
          <wp:positionH relativeFrom="margin">
            <wp:posOffset>-360257</wp:posOffset>
          </wp:positionH>
          <wp:positionV relativeFrom="paragraph">
            <wp:posOffset>-441748</wp:posOffset>
          </wp:positionV>
          <wp:extent cx="6827154" cy="1074843"/>
          <wp:effectExtent l="0" t="0" r="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74792" cy="1082343"/>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EE3B9B" w:rsidRDefault="00EE3B9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4C8EA0" w14:textId="2CC4FFA7" w:rsidR="00EE3B9B" w:rsidRDefault="00EE3B9B">
    <w:pPr>
      <w:pStyle w:val="Cabealho"/>
    </w:pPr>
    <w:r>
      <w:rPr>
        <w:noProof/>
      </w:rPr>
      <w:drawing>
        <wp:anchor distT="0" distB="0" distL="114300" distR="114300" simplePos="0" relativeHeight="251664384" behindDoc="0" locked="0" layoutInCell="1" allowOverlap="1" wp14:anchorId="1C9086A8" wp14:editId="2ED66115">
          <wp:simplePos x="0" y="0"/>
          <wp:positionH relativeFrom="margin">
            <wp:posOffset>-360257</wp:posOffset>
          </wp:positionH>
          <wp:positionV relativeFrom="paragraph">
            <wp:posOffset>-441747</wp:posOffset>
          </wp:positionV>
          <wp:extent cx="6828594" cy="1066588"/>
          <wp:effectExtent l="0" t="0" r="0" b="635"/>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81978" cy="1074926"/>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2"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0AA0451C"/>
    <w:multiLevelType w:val="multilevel"/>
    <w:tmpl w:val="FFECA79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9A3445F"/>
    <w:multiLevelType w:val="multilevel"/>
    <w:tmpl w:val="8A8A3C1E"/>
    <w:lvl w:ilvl="0">
      <w:start w:val="13"/>
      <w:numFmt w:val="decimal"/>
      <w:lvlText w:val="%1"/>
      <w:lvlJc w:val="left"/>
      <w:pPr>
        <w:ind w:left="540" w:hanging="540"/>
      </w:pPr>
      <w:rPr>
        <w:rFonts w:hint="default"/>
        <w:color w:val="auto"/>
      </w:rPr>
    </w:lvl>
    <w:lvl w:ilvl="1">
      <w:start w:val="2"/>
      <w:numFmt w:val="decimal"/>
      <w:lvlText w:val="%1.%2"/>
      <w:lvlJc w:val="left"/>
      <w:pPr>
        <w:ind w:left="540" w:hanging="54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080" w:hanging="108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440" w:hanging="1440"/>
      </w:pPr>
      <w:rPr>
        <w:rFonts w:hint="default"/>
        <w:color w:val="auto"/>
      </w:rPr>
    </w:lvl>
    <w:lvl w:ilvl="8">
      <w:start w:val="1"/>
      <w:numFmt w:val="decimal"/>
      <w:lvlText w:val="%1.%2.%3.%4.%5.%6.%7.%8.%9"/>
      <w:lvlJc w:val="left"/>
      <w:pPr>
        <w:ind w:left="1800" w:hanging="1800"/>
      </w:pPr>
      <w:rPr>
        <w:rFonts w:hint="default"/>
        <w:color w:val="auto"/>
      </w:rPr>
    </w:lvl>
  </w:abstractNum>
  <w:abstractNum w:abstractNumId="6" w15:restartNumberingAfterBreak="0">
    <w:nsid w:val="1B787A8C"/>
    <w:multiLevelType w:val="multilevel"/>
    <w:tmpl w:val="B66864A0"/>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202E4C62"/>
    <w:multiLevelType w:val="multilevel"/>
    <w:tmpl w:val="3E64EA3E"/>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9" w15:restartNumberingAfterBreak="0">
    <w:nsid w:val="21CB17E2"/>
    <w:multiLevelType w:val="multilevel"/>
    <w:tmpl w:val="D89EA4FE"/>
    <w:lvl w:ilvl="0">
      <w:start w:val="12"/>
      <w:numFmt w:val="decimal"/>
      <w:lvlText w:val="%1."/>
      <w:lvlJc w:val="left"/>
      <w:pPr>
        <w:ind w:left="600" w:hanging="600"/>
      </w:pPr>
      <w:rPr>
        <w:rFonts w:hint="default"/>
        <w:color w:val="auto"/>
      </w:rPr>
    </w:lvl>
    <w:lvl w:ilvl="1">
      <w:start w:val="2"/>
      <w:numFmt w:val="decimal"/>
      <w:lvlText w:val="%1.%2."/>
      <w:lvlJc w:val="left"/>
      <w:pPr>
        <w:ind w:left="600" w:hanging="60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080" w:hanging="108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440" w:hanging="1440"/>
      </w:pPr>
      <w:rPr>
        <w:rFonts w:hint="default"/>
        <w:color w:val="auto"/>
      </w:rPr>
    </w:lvl>
    <w:lvl w:ilvl="8">
      <w:start w:val="1"/>
      <w:numFmt w:val="decimal"/>
      <w:lvlText w:val="%1.%2.%3.%4.%5.%6.%7.%8.%9."/>
      <w:lvlJc w:val="left"/>
      <w:pPr>
        <w:ind w:left="1800" w:hanging="1800"/>
      </w:pPr>
      <w:rPr>
        <w:rFonts w:hint="default"/>
        <w:color w:val="auto"/>
      </w:rPr>
    </w:lvl>
  </w:abstractNum>
  <w:abstractNum w:abstractNumId="10" w15:restartNumberingAfterBreak="0">
    <w:nsid w:val="2B62195F"/>
    <w:multiLevelType w:val="hybridMultilevel"/>
    <w:tmpl w:val="2C52A0E8"/>
    <w:lvl w:ilvl="0" w:tplc="04160017">
      <w:start w:val="1"/>
      <w:numFmt w:val="lowerLetter"/>
      <w:lvlText w:val="%1)"/>
      <w:lvlJc w:val="left"/>
      <w:pPr>
        <w:ind w:left="1473" w:hanging="360"/>
      </w:pPr>
    </w:lvl>
    <w:lvl w:ilvl="1" w:tplc="04160019">
      <w:start w:val="1"/>
      <w:numFmt w:val="lowerLetter"/>
      <w:lvlText w:val="%2."/>
      <w:lvlJc w:val="left"/>
      <w:pPr>
        <w:ind w:left="2193" w:hanging="360"/>
      </w:pPr>
    </w:lvl>
    <w:lvl w:ilvl="2" w:tplc="0416001B">
      <w:start w:val="1"/>
      <w:numFmt w:val="lowerRoman"/>
      <w:lvlText w:val="%3."/>
      <w:lvlJc w:val="right"/>
      <w:pPr>
        <w:ind w:left="2913" w:hanging="180"/>
      </w:pPr>
    </w:lvl>
    <w:lvl w:ilvl="3" w:tplc="0416000F">
      <w:start w:val="1"/>
      <w:numFmt w:val="decimal"/>
      <w:lvlText w:val="%4."/>
      <w:lvlJc w:val="left"/>
      <w:pPr>
        <w:ind w:left="3633" w:hanging="360"/>
      </w:pPr>
    </w:lvl>
    <w:lvl w:ilvl="4" w:tplc="04160019" w:tentative="1">
      <w:start w:val="1"/>
      <w:numFmt w:val="lowerLetter"/>
      <w:lvlText w:val="%5."/>
      <w:lvlJc w:val="left"/>
      <w:pPr>
        <w:ind w:left="4353" w:hanging="360"/>
      </w:pPr>
    </w:lvl>
    <w:lvl w:ilvl="5" w:tplc="0416001B" w:tentative="1">
      <w:start w:val="1"/>
      <w:numFmt w:val="lowerRoman"/>
      <w:lvlText w:val="%6."/>
      <w:lvlJc w:val="right"/>
      <w:pPr>
        <w:ind w:left="5073" w:hanging="180"/>
      </w:pPr>
    </w:lvl>
    <w:lvl w:ilvl="6" w:tplc="0416000F" w:tentative="1">
      <w:start w:val="1"/>
      <w:numFmt w:val="decimal"/>
      <w:lvlText w:val="%7."/>
      <w:lvlJc w:val="left"/>
      <w:pPr>
        <w:ind w:left="5793" w:hanging="360"/>
      </w:pPr>
    </w:lvl>
    <w:lvl w:ilvl="7" w:tplc="04160019" w:tentative="1">
      <w:start w:val="1"/>
      <w:numFmt w:val="lowerLetter"/>
      <w:lvlText w:val="%8."/>
      <w:lvlJc w:val="left"/>
      <w:pPr>
        <w:ind w:left="6513" w:hanging="360"/>
      </w:pPr>
    </w:lvl>
    <w:lvl w:ilvl="8" w:tplc="0416001B" w:tentative="1">
      <w:start w:val="1"/>
      <w:numFmt w:val="lowerRoman"/>
      <w:lvlText w:val="%9."/>
      <w:lvlJc w:val="right"/>
      <w:pPr>
        <w:ind w:left="7233" w:hanging="180"/>
      </w:pPr>
    </w:lvl>
  </w:abstractNum>
  <w:abstractNum w:abstractNumId="11" w15:restartNumberingAfterBreak="0">
    <w:nsid w:val="2D595EDF"/>
    <w:multiLevelType w:val="multilevel"/>
    <w:tmpl w:val="D73EEADA"/>
    <w:lvl w:ilvl="0">
      <w:start w:val="10"/>
      <w:numFmt w:val="decimal"/>
      <w:lvlText w:val="%1."/>
      <w:lvlJc w:val="left"/>
      <w:pPr>
        <w:ind w:left="435" w:hanging="435"/>
      </w:pPr>
      <w:rPr>
        <w:rFonts w:hint="default"/>
      </w:rPr>
    </w:lvl>
    <w:lvl w:ilvl="1">
      <w:start w:val="1"/>
      <w:numFmt w:val="decimal"/>
      <w:lvlText w:val="%1.%2."/>
      <w:lvlJc w:val="left"/>
      <w:pPr>
        <w:ind w:left="2987" w:hanging="435"/>
      </w:pPr>
      <w:rPr>
        <w:rFonts w:hint="default"/>
      </w:rPr>
    </w:lvl>
    <w:lvl w:ilvl="2">
      <w:start w:val="1"/>
      <w:numFmt w:val="decimal"/>
      <w:lvlText w:val="%1.%2.%3."/>
      <w:lvlJc w:val="left"/>
      <w:pPr>
        <w:ind w:left="5824" w:hanging="720"/>
      </w:pPr>
      <w:rPr>
        <w:rFonts w:hint="default"/>
      </w:rPr>
    </w:lvl>
    <w:lvl w:ilvl="3">
      <w:start w:val="1"/>
      <w:numFmt w:val="decimal"/>
      <w:lvlText w:val="%1.%2.%3.%4."/>
      <w:lvlJc w:val="left"/>
      <w:pPr>
        <w:ind w:left="8376" w:hanging="720"/>
      </w:pPr>
      <w:rPr>
        <w:rFonts w:hint="default"/>
      </w:rPr>
    </w:lvl>
    <w:lvl w:ilvl="4">
      <w:start w:val="1"/>
      <w:numFmt w:val="decimal"/>
      <w:lvlText w:val="%1.%2.%3.%4.%5."/>
      <w:lvlJc w:val="left"/>
      <w:pPr>
        <w:ind w:left="11288" w:hanging="1080"/>
      </w:pPr>
      <w:rPr>
        <w:rFonts w:hint="default"/>
      </w:rPr>
    </w:lvl>
    <w:lvl w:ilvl="5">
      <w:start w:val="1"/>
      <w:numFmt w:val="decimal"/>
      <w:lvlText w:val="%1.%2.%3.%4.%5.%6."/>
      <w:lvlJc w:val="left"/>
      <w:pPr>
        <w:ind w:left="13840" w:hanging="1080"/>
      </w:pPr>
      <w:rPr>
        <w:rFonts w:hint="default"/>
      </w:rPr>
    </w:lvl>
    <w:lvl w:ilvl="6">
      <w:start w:val="1"/>
      <w:numFmt w:val="decimal"/>
      <w:lvlText w:val="%1.%2.%3.%4.%5.%6.%7."/>
      <w:lvlJc w:val="left"/>
      <w:pPr>
        <w:ind w:left="16752" w:hanging="1440"/>
      </w:pPr>
      <w:rPr>
        <w:rFonts w:hint="default"/>
      </w:rPr>
    </w:lvl>
    <w:lvl w:ilvl="7">
      <w:start w:val="1"/>
      <w:numFmt w:val="decimal"/>
      <w:lvlText w:val="%1.%2.%3.%4.%5.%6.%7.%8."/>
      <w:lvlJc w:val="left"/>
      <w:pPr>
        <w:ind w:left="19304" w:hanging="1440"/>
      </w:pPr>
      <w:rPr>
        <w:rFonts w:hint="default"/>
      </w:rPr>
    </w:lvl>
    <w:lvl w:ilvl="8">
      <w:start w:val="1"/>
      <w:numFmt w:val="decimal"/>
      <w:lvlText w:val="%1.%2.%3.%4.%5.%6.%7.%8.%9."/>
      <w:lvlJc w:val="left"/>
      <w:pPr>
        <w:ind w:left="22216" w:hanging="1800"/>
      </w:pPr>
      <w:rPr>
        <w:rFonts w:hint="default"/>
      </w:rPr>
    </w:lvl>
  </w:abstractNum>
  <w:abstractNum w:abstractNumId="12" w15:restartNumberingAfterBreak="0">
    <w:nsid w:val="2E790BDF"/>
    <w:multiLevelType w:val="hybridMultilevel"/>
    <w:tmpl w:val="C2C46518"/>
    <w:lvl w:ilvl="0" w:tplc="6B40CED2">
      <w:start w:val="1"/>
      <w:numFmt w:val="lowerLetter"/>
      <w:lvlText w:val="%1)"/>
      <w:lvlJc w:val="left"/>
      <w:pPr>
        <w:ind w:left="1920" w:hanging="360"/>
      </w:pPr>
      <w:rPr>
        <w:rFonts w:hint="default"/>
      </w:rPr>
    </w:lvl>
    <w:lvl w:ilvl="1" w:tplc="04160019" w:tentative="1">
      <w:start w:val="1"/>
      <w:numFmt w:val="lowerLetter"/>
      <w:lvlText w:val="%2."/>
      <w:lvlJc w:val="left"/>
      <w:pPr>
        <w:ind w:left="2640" w:hanging="360"/>
      </w:pPr>
    </w:lvl>
    <w:lvl w:ilvl="2" w:tplc="0416001B" w:tentative="1">
      <w:start w:val="1"/>
      <w:numFmt w:val="lowerRoman"/>
      <w:lvlText w:val="%3."/>
      <w:lvlJc w:val="right"/>
      <w:pPr>
        <w:ind w:left="3360" w:hanging="180"/>
      </w:pPr>
    </w:lvl>
    <w:lvl w:ilvl="3" w:tplc="0416000F" w:tentative="1">
      <w:start w:val="1"/>
      <w:numFmt w:val="decimal"/>
      <w:lvlText w:val="%4."/>
      <w:lvlJc w:val="left"/>
      <w:pPr>
        <w:ind w:left="4080" w:hanging="360"/>
      </w:pPr>
    </w:lvl>
    <w:lvl w:ilvl="4" w:tplc="04160019" w:tentative="1">
      <w:start w:val="1"/>
      <w:numFmt w:val="lowerLetter"/>
      <w:lvlText w:val="%5."/>
      <w:lvlJc w:val="left"/>
      <w:pPr>
        <w:ind w:left="4800" w:hanging="360"/>
      </w:pPr>
    </w:lvl>
    <w:lvl w:ilvl="5" w:tplc="0416001B" w:tentative="1">
      <w:start w:val="1"/>
      <w:numFmt w:val="lowerRoman"/>
      <w:lvlText w:val="%6."/>
      <w:lvlJc w:val="right"/>
      <w:pPr>
        <w:ind w:left="5520" w:hanging="180"/>
      </w:pPr>
    </w:lvl>
    <w:lvl w:ilvl="6" w:tplc="0416000F" w:tentative="1">
      <w:start w:val="1"/>
      <w:numFmt w:val="decimal"/>
      <w:lvlText w:val="%7."/>
      <w:lvlJc w:val="left"/>
      <w:pPr>
        <w:ind w:left="6240" w:hanging="360"/>
      </w:pPr>
    </w:lvl>
    <w:lvl w:ilvl="7" w:tplc="04160019" w:tentative="1">
      <w:start w:val="1"/>
      <w:numFmt w:val="lowerLetter"/>
      <w:lvlText w:val="%8."/>
      <w:lvlJc w:val="left"/>
      <w:pPr>
        <w:ind w:left="6960" w:hanging="360"/>
      </w:pPr>
    </w:lvl>
    <w:lvl w:ilvl="8" w:tplc="0416001B" w:tentative="1">
      <w:start w:val="1"/>
      <w:numFmt w:val="lowerRoman"/>
      <w:lvlText w:val="%9."/>
      <w:lvlJc w:val="right"/>
      <w:pPr>
        <w:ind w:left="7680" w:hanging="180"/>
      </w:pPr>
    </w:lvl>
  </w:abstractNum>
  <w:abstractNum w:abstractNumId="13"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5" w15:restartNumberingAfterBreak="0">
    <w:nsid w:val="3B0A1D66"/>
    <w:multiLevelType w:val="multilevel"/>
    <w:tmpl w:val="5B66C55A"/>
    <w:lvl w:ilvl="0">
      <w:start w:val="12"/>
      <w:numFmt w:val="decimal"/>
      <w:lvlText w:val="%1."/>
      <w:lvlJc w:val="left"/>
      <w:pPr>
        <w:ind w:left="435" w:hanging="435"/>
      </w:pPr>
      <w:rPr>
        <w:rFonts w:hint="default"/>
      </w:rPr>
    </w:lvl>
    <w:lvl w:ilvl="1">
      <w:start w:val="1"/>
      <w:numFmt w:val="decimal"/>
      <w:lvlText w:val="%1.%2."/>
      <w:lvlJc w:val="left"/>
      <w:pPr>
        <w:ind w:left="795" w:hanging="435"/>
      </w:pPr>
      <w:rPr>
        <w:rFonts w:hint="default"/>
        <w:b w:val="0"/>
        <w:i w:val="0"/>
      </w:rPr>
    </w:lvl>
    <w:lvl w:ilvl="2">
      <w:start w:val="1"/>
      <w:numFmt w:val="lowerRoman"/>
      <w:lvlText w:val="%3)"/>
      <w:lvlJc w:val="left"/>
      <w:pPr>
        <w:ind w:left="1440" w:hanging="720"/>
      </w:pPr>
      <w:rPr>
        <w:rFonts w:ascii="Arial" w:eastAsia="Arial" w:hAnsi="Arial" w:cs="Arial"/>
      </w:r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6"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43426F92"/>
    <w:multiLevelType w:val="multilevel"/>
    <w:tmpl w:val="FF52A0E2"/>
    <w:lvl w:ilvl="0">
      <w:start w:val="1"/>
      <w:numFmt w:val="decimal"/>
      <w:lvlText w:val="%1."/>
      <w:lvlJc w:val="left"/>
      <w:pPr>
        <w:ind w:left="720" w:hanging="360"/>
      </w:pPr>
      <w:rPr>
        <w:rFonts w:hint="default"/>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8"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9"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0"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2"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3"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4" w15:restartNumberingAfterBreak="0">
    <w:nsid w:val="5EF52608"/>
    <w:multiLevelType w:val="multilevel"/>
    <w:tmpl w:val="56C67C60"/>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5" w15:restartNumberingAfterBreak="0">
    <w:nsid w:val="65955282"/>
    <w:multiLevelType w:val="multilevel"/>
    <w:tmpl w:val="DF0A3524"/>
    <w:lvl w:ilvl="0">
      <w:start w:val="12"/>
      <w:numFmt w:val="decimal"/>
      <w:lvlText w:val="%1."/>
      <w:lvlJc w:val="left"/>
      <w:pPr>
        <w:ind w:left="600" w:hanging="600"/>
      </w:pPr>
      <w:rPr>
        <w:rFonts w:hint="default"/>
      </w:rPr>
    </w:lvl>
    <w:lvl w:ilvl="1">
      <w:start w:val="4"/>
      <w:numFmt w:val="decimal"/>
      <w:lvlText w:val="%1.%2."/>
      <w:lvlJc w:val="left"/>
      <w:pPr>
        <w:ind w:left="954" w:hanging="600"/>
      </w:pPr>
      <w:rPr>
        <w:rFonts w:hint="default"/>
        <w:b w:val="0"/>
        <w:bCs/>
        <w:i w:val="0"/>
        <w:iCs w:val="0"/>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26" w15:restartNumberingAfterBreak="0">
    <w:nsid w:val="673954A3"/>
    <w:multiLevelType w:val="multilevel"/>
    <w:tmpl w:val="843C8D1C"/>
    <w:lvl w:ilvl="0">
      <w:start w:val="12"/>
      <w:numFmt w:val="decimal"/>
      <w:lvlText w:val="%1"/>
      <w:lvlJc w:val="left"/>
      <w:pPr>
        <w:ind w:left="540" w:hanging="540"/>
      </w:pPr>
      <w:rPr>
        <w:rFonts w:hint="default"/>
      </w:rPr>
    </w:lvl>
    <w:lvl w:ilvl="1">
      <w:start w:val="4"/>
      <w:numFmt w:val="decimal"/>
      <w:lvlText w:val="%1.%2"/>
      <w:lvlJc w:val="left"/>
      <w:pPr>
        <w:ind w:left="1178" w:hanging="540"/>
      </w:pPr>
      <w:rPr>
        <w:rFonts w:hint="default"/>
      </w:rPr>
    </w:lvl>
    <w:lvl w:ilvl="2">
      <w:start w:val="2"/>
      <w:numFmt w:val="decimal"/>
      <w:lvlText w:val="%1.%2.%3"/>
      <w:lvlJc w:val="left"/>
      <w:pPr>
        <w:ind w:left="1996" w:hanging="720"/>
      </w:pPr>
      <w:rPr>
        <w:rFonts w:hint="default"/>
      </w:rPr>
    </w:lvl>
    <w:lvl w:ilvl="3">
      <w:start w:val="1"/>
      <w:numFmt w:val="decimal"/>
      <w:lvlText w:val="%1.%2.%3.%4"/>
      <w:lvlJc w:val="left"/>
      <w:pPr>
        <w:ind w:left="2634" w:hanging="720"/>
      </w:pPr>
      <w:rPr>
        <w:rFonts w:hint="default"/>
      </w:rPr>
    </w:lvl>
    <w:lvl w:ilvl="4">
      <w:start w:val="1"/>
      <w:numFmt w:val="decimal"/>
      <w:lvlText w:val="%1.%2.%3.%4.%5"/>
      <w:lvlJc w:val="left"/>
      <w:pPr>
        <w:ind w:left="3632" w:hanging="1080"/>
      </w:pPr>
      <w:rPr>
        <w:rFonts w:hint="default"/>
      </w:rPr>
    </w:lvl>
    <w:lvl w:ilvl="5">
      <w:start w:val="1"/>
      <w:numFmt w:val="decimal"/>
      <w:lvlText w:val="%1.%2.%3.%4.%5.%6"/>
      <w:lvlJc w:val="left"/>
      <w:pPr>
        <w:ind w:left="4270" w:hanging="1080"/>
      </w:pPr>
      <w:rPr>
        <w:rFonts w:hint="default"/>
      </w:rPr>
    </w:lvl>
    <w:lvl w:ilvl="6">
      <w:start w:val="1"/>
      <w:numFmt w:val="decimal"/>
      <w:lvlText w:val="%1.%2.%3.%4.%5.%6.%7"/>
      <w:lvlJc w:val="left"/>
      <w:pPr>
        <w:ind w:left="5268" w:hanging="1440"/>
      </w:pPr>
      <w:rPr>
        <w:rFonts w:hint="default"/>
      </w:rPr>
    </w:lvl>
    <w:lvl w:ilvl="7">
      <w:start w:val="1"/>
      <w:numFmt w:val="decimal"/>
      <w:lvlText w:val="%1.%2.%3.%4.%5.%6.%7.%8"/>
      <w:lvlJc w:val="left"/>
      <w:pPr>
        <w:ind w:left="5906" w:hanging="1440"/>
      </w:pPr>
      <w:rPr>
        <w:rFonts w:hint="default"/>
      </w:rPr>
    </w:lvl>
    <w:lvl w:ilvl="8">
      <w:start w:val="1"/>
      <w:numFmt w:val="decimal"/>
      <w:lvlText w:val="%1.%2.%3.%4.%5.%6.%7.%8.%9"/>
      <w:lvlJc w:val="left"/>
      <w:pPr>
        <w:ind w:left="6904" w:hanging="1800"/>
      </w:pPr>
      <w:rPr>
        <w:rFonts w:hint="default"/>
      </w:rPr>
    </w:lvl>
  </w:abstractNum>
  <w:abstractNum w:abstractNumId="27"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29"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0" w15:restartNumberingAfterBreak="0">
    <w:nsid w:val="71AA6112"/>
    <w:multiLevelType w:val="multilevel"/>
    <w:tmpl w:val="2BE8B69A"/>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72031F72"/>
    <w:multiLevelType w:val="multilevel"/>
    <w:tmpl w:val="030C3336"/>
    <w:lvl w:ilvl="0">
      <w:start w:val="1"/>
      <w:numFmt w:val="decimal"/>
      <w:lvlText w:val="%1."/>
      <w:lvlJc w:val="left"/>
      <w:pPr>
        <w:ind w:left="360" w:hanging="360"/>
      </w:pPr>
      <w:rPr>
        <w:b/>
      </w:rPr>
    </w:lvl>
    <w:lvl w:ilvl="1">
      <w:start w:val="1"/>
      <w:numFmt w:val="lowerLetter"/>
      <w:lvlText w:val="%2)"/>
      <w:lvlJc w:val="left"/>
      <w:pPr>
        <w:ind w:left="4969" w:hanging="432"/>
      </w:pPr>
      <w:rPr>
        <w:rFonts w:ascii="Arial" w:eastAsiaTheme="minorEastAsia" w:hAnsi="Arial" w:cs="Arial"/>
        <w:b w:val="0"/>
        <w:i w:val="0"/>
        <w:iCs/>
        <w:strike w:val="0"/>
        <w:color w:val="auto"/>
        <w:sz w:val="20"/>
        <w:szCs w:val="20"/>
        <w:u w:val="none"/>
      </w:rPr>
    </w:lvl>
    <w:lvl w:ilvl="2">
      <w:start w:val="1"/>
      <w:numFmt w:val="decimal"/>
      <w:lvlText w:val="%1.%2.%3."/>
      <w:lvlJc w:val="left"/>
      <w:pPr>
        <w:ind w:left="3198" w:hanging="504"/>
      </w:pPr>
      <w:rPr>
        <w:rFonts w:ascii="Arial" w:hAnsi="Arial" w:cs="Arial" w:hint="default"/>
        <w:b w:val="0"/>
        <w:i w:val="0"/>
        <w:strike w:val="0"/>
        <w:color w:val="auto"/>
        <w:sz w:val="20"/>
        <w:szCs w:val="20"/>
      </w:rPr>
    </w:lvl>
    <w:lvl w:ilvl="3">
      <w:start w:val="1"/>
      <w:numFmt w:val="decimal"/>
      <w:lvlText w:val="%1.%2.%3.%4."/>
      <w:lvlJc w:val="left"/>
      <w:pPr>
        <w:ind w:left="2491"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3" w15:restartNumberingAfterBreak="0">
    <w:nsid w:val="77722A55"/>
    <w:multiLevelType w:val="multilevel"/>
    <w:tmpl w:val="597C57A4"/>
    <w:lvl w:ilvl="0">
      <w:start w:val="12"/>
      <w:numFmt w:val="decimal"/>
      <w:lvlText w:val="%1."/>
      <w:lvlJc w:val="left"/>
      <w:pPr>
        <w:ind w:left="600" w:hanging="600"/>
      </w:pPr>
      <w:rPr>
        <w:rFonts w:hint="default"/>
      </w:rPr>
    </w:lvl>
    <w:lvl w:ilvl="1">
      <w:start w:val="3"/>
      <w:numFmt w:val="decimal"/>
      <w:lvlText w:val="%1.%2."/>
      <w:lvlJc w:val="left"/>
      <w:pPr>
        <w:ind w:left="954" w:hanging="60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34" w15:restartNumberingAfterBreak="0">
    <w:nsid w:val="7C4357AC"/>
    <w:multiLevelType w:val="multilevel"/>
    <w:tmpl w:val="269803FC"/>
    <w:lvl w:ilvl="0">
      <w:start w:val="12"/>
      <w:numFmt w:val="decimal"/>
      <w:lvlText w:val="%1."/>
      <w:lvlJc w:val="left"/>
      <w:pPr>
        <w:ind w:left="600" w:hanging="600"/>
      </w:pPr>
      <w:rPr>
        <w:rFonts w:hint="default"/>
      </w:rPr>
    </w:lvl>
    <w:lvl w:ilvl="1">
      <w:start w:val="4"/>
      <w:numFmt w:val="decimal"/>
      <w:lvlText w:val="%1.%2."/>
      <w:lvlJc w:val="left"/>
      <w:pPr>
        <w:ind w:left="954" w:hanging="600"/>
      </w:pPr>
      <w:rPr>
        <w:rFonts w:hint="default"/>
        <w:b w:val="0"/>
        <w:bCs/>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35"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6" w15:restartNumberingAfterBreak="0">
    <w:nsid w:val="7E414C56"/>
    <w:multiLevelType w:val="multilevel"/>
    <w:tmpl w:val="666CCDC8"/>
    <w:lvl w:ilvl="0">
      <w:start w:val="11"/>
      <w:numFmt w:val="decimal"/>
      <w:lvlText w:val="%1."/>
      <w:lvlJc w:val="left"/>
      <w:pPr>
        <w:ind w:left="480" w:hanging="480"/>
      </w:pPr>
      <w:rPr>
        <w:rFonts w:ascii="Ecofont_Spranq_eco_Sans" w:hAnsi="Ecofont_Spranq_eco_Sans" w:cs="Tahoma" w:hint="default"/>
        <w:b w:val="0"/>
        <w:sz w:val="24"/>
      </w:rPr>
    </w:lvl>
    <w:lvl w:ilvl="1">
      <w:start w:val="1"/>
      <w:numFmt w:val="decimal"/>
      <w:lvlText w:val="%1.%2."/>
      <w:lvlJc w:val="left"/>
      <w:pPr>
        <w:ind w:left="840" w:hanging="480"/>
      </w:pPr>
      <w:rPr>
        <w:rFonts w:ascii="Arial" w:hAnsi="Arial" w:cs="Arial" w:hint="default"/>
        <w:b w:val="0"/>
        <w:sz w:val="20"/>
        <w:szCs w:val="20"/>
      </w:rPr>
    </w:lvl>
    <w:lvl w:ilvl="2">
      <w:start w:val="1"/>
      <w:numFmt w:val="decimal"/>
      <w:lvlText w:val="%1.%2.%3."/>
      <w:lvlJc w:val="left"/>
      <w:pPr>
        <w:ind w:left="1440" w:hanging="720"/>
      </w:pPr>
      <w:rPr>
        <w:rFonts w:ascii="Ecofont_Spranq_eco_Sans" w:hAnsi="Ecofont_Spranq_eco_Sans" w:cs="Tahoma" w:hint="default"/>
        <w:b w:val="0"/>
        <w:sz w:val="24"/>
      </w:rPr>
    </w:lvl>
    <w:lvl w:ilvl="3">
      <w:start w:val="1"/>
      <w:numFmt w:val="decimal"/>
      <w:lvlText w:val="%1.%2.%3.%4."/>
      <w:lvlJc w:val="left"/>
      <w:pPr>
        <w:ind w:left="1800" w:hanging="720"/>
      </w:pPr>
      <w:rPr>
        <w:rFonts w:ascii="Ecofont_Spranq_eco_Sans" w:hAnsi="Ecofont_Spranq_eco_Sans" w:cs="Tahoma" w:hint="default"/>
        <w:b w:val="0"/>
        <w:sz w:val="24"/>
      </w:rPr>
    </w:lvl>
    <w:lvl w:ilvl="4">
      <w:start w:val="1"/>
      <w:numFmt w:val="decimal"/>
      <w:lvlText w:val="%1.%2.%3.%4.%5."/>
      <w:lvlJc w:val="left"/>
      <w:pPr>
        <w:ind w:left="2520" w:hanging="1080"/>
      </w:pPr>
      <w:rPr>
        <w:rFonts w:ascii="Ecofont_Spranq_eco_Sans" w:hAnsi="Ecofont_Spranq_eco_Sans" w:cs="Tahoma" w:hint="default"/>
        <w:b w:val="0"/>
        <w:sz w:val="24"/>
      </w:rPr>
    </w:lvl>
    <w:lvl w:ilvl="5">
      <w:start w:val="1"/>
      <w:numFmt w:val="decimal"/>
      <w:lvlText w:val="%1.%2.%3.%4.%5.%6."/>
      <w:lvlJc w:val="left"/>
      <w:pPr>
        <w:ind w:left="2880" w:hanging="1080"/>
      </w:pPr>
      <w:rPr>
        <w:rFonts w:ascii="Ecofont_Spranq_eco_Sans" w:hAnsi="Ecofont_Spranq_eco_Sans" w:cs="Tahoma" w:hint="default"/>
        <w:b w:val="0"/>
        <w:sz w:val="24"/>
      </w:rPr>
    </w:lvl>
    <w:lvl w:ilvl="6">
      <w:start w:val="1"/>
      <w:numFmt w:val="decimal"/>
      <w:lvlText w:val="%1.%2.%3.%4.%5.%6.%7."/>
      <w:lvlJc w:val="left"/>
      <w:pPr>
        <w:ind w:left="3600" w:hanging="1440"/>
      </w:pPr>
      <w:rPr>
        <w:rFonts w:ascii="Ecofont_Spranq_eco_Sans" w:hAnsi="Ecofont_Spranq_eco_Sans" w:cs="Tahoma" w:hint="default"/>
        <w:b w:val="0"/>
        <w:sz w:val="24"/>
      </w:rPr>
    </w:lvl>
    <w:lvl w:ilvl="7">
      <w:start w:val="1"/>
      <w:numFmt w:val="decimal"/>
      <w:lvlText w:val="%1.%2.%3.%4.%5.%6.%7.%8."/>
      <w:lvlJc w:val="left"/>
      <w:pPr>
        <w:ind w:left="3960" w:hanging="1440"/>
      </w:pPr>
      <w:rPr>
        <w:rFonts w:ascii="Ecofont_Spranq_eco_Sans" w:hAnsi="Ecofont_Spranq_eco_Sans" w:cs="Tahoma" w:hint="default"/>
        <w:b w:val="0"/>
        <w:sz w:val="24"/>
      </w:rPr>
    </w:lvl>
    <w:lvl w:ilvl="8">
      <w:start w:val="1"/>
      <w:numFmt w:val="decimal"/>
      <w:lvlText w:val="%1.%2.%3.%4.%5.%6.%7.%8.%9."/>
      <w:lvlJc w:val="left"/>
      <w:pPr>
        <w:ind w:left="4680" w:hanging="1800"/>
      </w:pPr>
      <w:rPr>
        <w:rFonts w:ascii="Ecofont_Spranq_eco_Sans" w:hAnsi="Ecofont_Spranq_eco_Sans" w:cs="Tahoma" w:hint="default"/>
        <w:b w:val="0"/>
        <w:sz w:val="24"/>
      </w:rPr>
    </w:lvl>
  </w:abstractNum>
  <w:num w:numId="1" w16cid:durableId="1007252779">
    <w:abstractNumId w:val="7"/>
  </w:num>
  <w:num w:numId="2" w16cid:durableId="1527407673">
    <w:abstractNumId w:val="0"/>
  </w:num>
  <w:num w:numId="3" w16cid:durableId="1845317419">
    <w:abstractNumId w:val="32"/>
  </w:num>
  <w:num w:numId="4" w16cid:durableId="1470628835">
    <w:abstractNumId w:val="35"/>
  </w:num>
  <w:num w:numId="5" w16cid:durableId="977151444">
    <w:abstractNumId w:val="16"/>
  </w:num>
  <w:num w:numId="6" w16cid:durableId="1197042363">
    <w:abstractNumId w:val="13"/>
  </w:num>
  <w:num w:numId="7" w16cid:durableId="400375287">
    <w:abstractNumId w:val="20"/>
  </w:num>
  <w:num w:numId="8" w16cid:durableId="1396858278">
    <w:abstractNumId w:val="27"/>
  </w:num>
  <w:num w:numId="9" w16cid:durableId="1349529233">
    <w:abstractNumId w:val="17"/>
  </w:num>
  <w:num w:numId="10" w16cid:durableId="1966888137">
    <w:abstractNumId w:val="19"/>
  </w:num>
  <w:num w:numId="11" w16cid:durableId="119887165">
    <w:abstractNumId w:val="29"/>
  </w:num>
  <w:num w:numId="12" w16cid:durableId="532883327">
    <w:abstractNumId w:val="22"/>
  </w:num>
  <w:num w:numId="13" w16cid:durableId="2081051640">
    <w:abstractNumId w:val="23"/>
  </w:num>
  <w:num w:numId="14" w16cid:durableId="730421249">
    <w:abstractNumId w:val="18"/>
  </w:num>
  <w:num w:numId="15" w16cid:durableId="1706249647">
    <w:abstractNumId w:val="6"/>
  </w:num>
  <w:num w:numId="16" w16cid:durableId="348723338">
    <w:abstractNumId w:val="1"/>
  </w:num>
  <w:num w:numId="17" w16cid:durableId="1501577295">
    <w:abstractNumId w:val="2"/>
  </w:num>
  <w:num w:numId="18" w16cid:durableId="1347169177">
    <w:abstractNumId w:val="28"/>
  </w:num>
  <w:num w:numId="19" w16cid:durableId="515467252">
    <w:abstractNumId w:val="4"/>
  </w:num>
  <w:num w:numId="20" w16cid:durableId="1317031586">
    <w:abstractNumId w:val="10"/>
  </w:num>
  <w:num w:numId="21" w16cid:durableId="1923026313">
    <w:abstractNumId w:val="9"/>
  </w:num>
  <w:num w:numId="22" w16cid:durableId="1211261354">
    <w:abstractNumId w:val="33"/>
  </w:num>
  <w:num w:numId="23" w16cid:durableId="1297220099">
    <w:abstractNumId w:val="34"/>
  </w:num>
  <w:num w:numId="24" w16cid:durableId="1074664349">
    <w:abstractNumId w:val="12"/>
  </w:num>
  <w:num w:numId="25" w16cid:durableId="944964917">
    <w:abstractNumId w:val="8"/>
  </w:num>
  <w:num w:numId="26" w16cid:durableId="140733364">
    <w:abstractNumId w:val="24"/>
  </w:num>
  <w:num w:numId="27" w16cid:durableId="225649263">
    <w:abstractNumId w:val="11"/>
  </w:num>
  <w:num w:numId="28" w16cid:durableId="1122769273">
    <w:abstractNumId w:val="36"/>
  </w:num>
  <w:num w:numId="29" w16cid:durableId="331833021">
    <w:abstractNumId w:val="15"/>
  </w:num>
  <w:num w:numId="30" w16cid:durableId="1895119497">
    <w:abstractNumId w:val="5"/>
  </w:num>
  <w:num w:numId="31" w16cid:durableId="1154756673">
    <w:abstractNumId w:val="30"/>
  </w:num>
  <w:num w:numId="32" w16cid:durableId="1799685597">
    <w:abstractNumId w:val="25"/>
  </w:num>
  <w:num w:numId="33" w16cid:durableId="2086149893">
    <w:abstractNumId w:val="26"/>
  </w:num>
  <w:num w:numId="34" w16cid:durableId="1604074714">
    <w:abstractNumId w:val="31"/>
  </w:num>
  <w:num w:numId="35" w16cid:durableId="304941912">
    <w:abstractNumId w:val="3"/>
  </w:num>
  <w:num w:numId="36" w16cid:durableId="865873078">
    <w:abstractNumId w:val="7"/>
    <w:lvlOverride w:ilvl="0">
      <w:startOverride w:val="6"/>
    </w:lvlOverride>
    <w:lvlOverride w:ilvl="1">
      <w:startOverride w:val="6"/>
    </w:lvlOverride>
  </w:num>
  <w:num w:numId="37" w16cid:durableId="1941330451">
    <w:abstractNumId w:val="21"/>
  </w:num>
  <w:num w:numId="38" w16cid:durableId="2044818540">
    <w:abstractNumId w:val="7"/>
    <w:lvlOverride w:ilvl="0">
      <w:startOverride w:val="1"/>
    </w:lvlOverride>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20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activeWritingStyle w:appName="MSWord" w:lang="en-US" w:vendorID="64" w:dllVersion="4096" w:nlCheck="1" w:checkStyle="0"/>
  <w:proofState w:spelling="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24577"/>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978"/>
    <w:rsid w:val="000019C6"/>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473"/>
    <w:rsid w:val="000168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EAA"/>
    <w:rsid w:val="00052F23"/>
    <w:rsid w:val="00053303"/>
    <w:rsid w:val="00053E65"/>
    <w:rsid w:val="000544C7"/>
    <w:rsid w:val="00055034"/>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5DC2"/>
    <w:rsid w:val="000662C1"/>
    <w:rsid w:val="00066368"/>
    <w:rsid w:val="00066564"/>
    <w:rsid w:val="00066C2F"/>
    <w:rsid w:val="000670EC"/>
    <w:rsid w:val="000677A2"/>
    <w:rsid w:val="00067B0A"/>
    <w:rsid w:val="0007019A"/>
    <w:rsid w:val="00070375"/>
    <w:rsid w:val="0007075C"/>
    <w:rsid w:val="000709FF"/>
    <w:rsid w:val="00070EA5"/>
    <w:rsid w:val="00070FD8"/>
    <w:rsid w:val="00071BC1"/>
    <w:rsid w:val="000725AE"/>
    <w:rsid w:val="00073004"/>
    <w:rsid w:val="00073596"/>
    <w:rsid w:val="00073852"/>
    <w:rsid w:val="00073E63"/>
    <w:rsid w:val="00076162"/>
    <w:rsid w:val="0007625C"/>
    <w:rsid w:val="00076CBC"/>
    <w:rsid w:val="0007709E"/>
    <w:rsid w:val="00077127"/>
    <w:rsid w:val="000779C7"/>
    <w:rsid w:val="00077E39"/>
    <w:rsid w:val="00077F21"/>
    <w:rsid w:val="00080710"/>
    <w:rsid w:val="00080B53"/>
    <w:rsid w:val="00080DD9"/>
    <w:rsid w:val="00081098"/>
    <w:rsid w:val="00081282"/>
    <w:rsid w:val="0008205E"/>
    <w:rsid w:val="000823C4"/>
    <w:rsid w:val="000826B8"/>
    <w:rsid w:val="0008276E"/>
    <w:rsid w:val="00082DC7"/>
    <w:rsid w:val="000831C8"/>
    <w:rsid w:val="00083771"/>
    <w:rsid w:val="00083E83"/>
    <w:rsid w:val="00084490"/>
    <w:rsid w:val="00084518"/>
    <w:rsid w:val="000850D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1FA5"/>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774"/>
    <w:rsid w:val="000D5CAD"/>
    <w:rsid w:val="000D6597"/>
    <w:rsid w:val="000D76B8"/>
    <w:rsid w:val="000E071F"/>
    <w:rsid w:val="000E0A84"/>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144"/>
    <w:rsid w:val="001003FA"/>
    <w:rsid w:val="0010044D"/>
    <w:rsid w:val="0010051D"/>
    <w:rsid w:val="00100606"/>
    <w:rsid w:val="00100990"/>
    <w:rsid w:val="0010099D"/>
    <w:rsid w:val="00100BD1"/>
    <w:rsid w:val="00100D91"/>
    <w:rsid w:val="001011D5"/>
    <w:rsid w:val="00101E6A"/>
    <w:rsid w:val="00102F0D"/>
    <w:rsid w:val="00102F2B"/>
    <w:rsid w:val="0010312E"/>
    <w:rsid w:val="00103391"/>
    <w:rsid w:val="00103440"/>
    <w:rsid w:val="00103461"/>
    <w:rsid w:val="00103668"/>
    <w:rsid w:val="00104204"/>
    <w:rsid w:val="00104C11"/>
    <w:rsid w:val="00105071"/>
    <w:rsid w:val="00105707"/>
    <w:rsid w:val="00105BB9"/>
    <w:rsid w:val="00105C7B"/>
    <w:rsid w:val="00106309"/>
    <w:rsid w:val="00106B39"/>
    <w:rsid w:val="00110305"/>
    <w:rsid w:val="001103FF"/>
    <w:rsid w:val="00110909"/>
    <w:rsid w:val="001116F8"/>
    <w:rsid w:val="00111C8B"/>
    <w:rsid w:val="00112184"/>
    <w:rsid w:val="0011261C"/>
    <w:rsid w:val="00112A6A"/>
    <w:rsid w:val="00112ABD"/>
    <w:rsid w:val="0011358D"/>
    <w:rsid w:val="00113EEB"/>
    <w:rsid w:val="00114C63"/>
    <w:rsid w:val="00115429"/>
    <w:rsid w:val="0011575E"/>
    <w:rsid w:val="00115C30"/>
    <w:rsid w:val="00116179"/>
    <w:rsid w:val="00116D83"/>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3CE2"/>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418C"/>
    <w:rsid w:val="00164870"/>
    <w:rsid w:val="001648FB"/>
    <w:rsid w:val="00164CC3"/>
    <w:rsid w:val="00164D3A"/>
    <w:rsid w:val="00164EBC"/>
    <w:rsid w:val="0016553F"/>
    <w:rsid w:val="00165573"/>
    <w:rsid w:val="00165577"/>
    <w:rsid w:val="0016584A"/>
    <w:rsid w:val="0016603C"/>
    <w:rsid w:val="00166516"/>
    <w:rsid w:val="0016666B"/>
    <w:rsid w:val="00166820"/>
    <w:rsid w:val="00170173"/>
    <w:rsid w:val="00170558"/>
    <w:rsid w:val="001705DE"/>
    <w:rsid w:val="001706E2"/>
    <w:rsid w:val="001708CD"/>
    <w:rsid w:val="00170CE1"/>
    <w:rsid w:val="00170D49"/>
    <w:rsid w:val="00171A80"/>
    <w:rsid w:val="001723DF"/>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8CC"/>
    <w:rsid w:val="001979BA"/>
    <w:rsid w:val="001A009A"/>
    <w:rsid w:val="001A0186"/>
    <w:rsid w:val="001A0A05"/>
    <w:rsid w:val="001A1138"/>
    <w:rsid w:val="001A13FA"/>
    <w:rsid w:val="001A15C2"/>
    <w:rsid w:val="001A1732"/>
    <w:rsid w:val="001A20E8"/>
    <w:rsid w:val="001A2CE9"/>
    <w:rsid w:val="001A3153"/>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0CC9"/>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34B"/>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44AA"/>
    <w:rsid w:val="002746AE"/>
    <w:rsid w:val="00274FAF"/>
    <w:rsid w:val="00276ECC"/>
    <w:rsid w:val="00277FA1"/>
    <w:rsid w:val="0028037D"/>
    <w:rsid w:val="00280846"/>
    <w:rsid w:val="00281B27"/>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28E"/>
    <w:rsid w:val="002B34DB"/>
    <w:rsid w:val="002B39B4"/>
    <w:rsid w:val="002B3ACD"/>
    <w:rsid w:val="002B3F95"/>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47B"/>
    <w:rsid w:val="00317998"/>
    <w:rsid w:val="00320345"/>
    <w:rsid w:val="003215F0"/>
    <w:rsid w:val="003215F9"/>
    <w:rsid w:val="0032192E"/>
    <w:rsid w:val="00321A1D"/>
    <w:rsid w:val="00322A3E"/>
    <w:rsid w:val="00322CB7"/>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103B"/>
    <w:rsid w:val="003310F0"/>
    <w:rsid w:val="0033118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A64"/>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57"/>
    <w:rsid w:val="00386912"/>
    <w:rsid w:val="00386AAC"/>
    <w:rsid w:val="00386ADE"/>
    <w:rsid w:val="00386AE5"/>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6B"/>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1D1"/>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79E"/>
    <w:rsid w:val="00401A9B"/>
    <w:rsid w:val="004021C4"/>
    <w:rsid w:val="004021DF"/>
    <w:rsid w:val="004033C6"/>
    <w:rsid w:val="004036E0"/>
    <w:rsid w:val="004037DD"/>
    <w:rsid w:val="00403C5C"/>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0C"/>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178"/>
    <w:rsid w:val="00482AA9"/>
    <w:rsid w:val="004830F4"/>
    <w:rsid w:val="004831DF"/>
    <w:rsid w:val="004834FC"/>
    <w:rsid w:val="00483B15"/>
    <w:rsid w:val="00483FB9"/>
    <w:rsid w:val="004845C8"/>
    <w:rsid w:val="004849BE"/>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563A"/>
    <w:rsid w:val="004F56C3"/>
    <w:rsid w:val="004F5DF9"/>
    <w:rsid w:val="004F6042"/>
    <w:rsid w:val="004F65CC"/>
    <w:rsid w:val="004F66B4"/>
    <w:rsid w:val="004F6C38"/>
    <w:rsid w:val="004F737D"/>
    <w:rsid w:val="004F73E7"/>
    <w:rsid w:val="004F78C6"/>
    <w:rsid w:val="004F7E62"/>
    <w:rsid w:val="0050032A"/>
    <w:rsid w:val="00500584"/>
    <w:rsid w:val="005009C7"/>
    <w:rsid w:val="0050139A"/>
    <w:rsid w:val="005014F9"/>
    <w:rsid w:val="00501790"/>
    <w:rsid w:val="0050224C"/>
    <w:rsid w:val="005024BD"/>
    <w:rsid w:val="0050256B"/>
    <w:rsid w:val="0050298B"/>
    <w:rsid w:val="0050340D"/>
    <w:rsid w:val="005037A6"/>
    <w:rsid w:val="00503912"/>
    <w:rsid w:val="00503938"/>
    <w:rsid w:val="0050463D"/>
    <w:rsid w:val="00505A4C"/>
    <w:rsid w:val="00506818"/>
    <w:rsid w:val="005072FA"/>
    <w:rsid w:val="005076BB"/>
    <w:rsid w:val="005077D1"/>
    <w:rsid w:val="005079D6"/>
    <w:rsid w:val="00510394"/>
    <w:rsid w:val="005104ED"/>
    <w:rsid w:val="00510960"/>
    <w:rsid w:val="00510A57"/>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47BC"/>
    <w:rsid w:val="00525315"/>
    <w:rsid w:val="005259D4"/>
    <w:rsid w:val="00525A84"/>
    <w:rsid w:val="00525BE2"/>
    <w:rsid w:val="005268EB"/>
    <w:rsid w:val="00526B87"/>
    <w:rsid w:val="00526C3D"/>
    <w:rsid w:val="005273E0"/>
    <w:rsid w:val="005276CE"/>
    <w:rsid w:val="00527D57"/>
    <w:rsid w:val="00530AE8"/>
    <w:rsid w:val="00530C47"/>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B8E"/>
    <w:rsid w:val="0054646D"/>
    <w:rsid w:val="00546548"/>
    <w:rsid w:val="00547069"/>
    <w:rsid w:val="0055057F"/>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D73"/>
    <w:rsid w:val="00567C15"/>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FA3"/>
    <w:rsid w:val="00585447"/>
    <w:rsid w:val="00585EEB"/>
    <w:rsid w:val="00586906"/>
    <w:rsid w:val="005872CC"/>
    <w:rsid w:val="005873EA"/>
    <w:rsid w:val="005873FC"/>
    <w:rsid w:val="00587A73"/>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C0A2B"/>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1E9"/>
    <w:rsid w:val="0060025A"/>
    <w:rsid w:val="0060085B"/>
    <w:rsid w:val="00600BC4"/>
    <w:rsid w:val="00600BD2"/>
    <w:rsid w:val="00600C49"/>
    <w:rsid w:val="006010E1"/>
    <w:rsid w:val="00601131"/>
    <w:rsid w:val="00601FBB"/>
    <w:rsid w:val="00602213"/>
    <w:rsid w:val="006026D1"/>
    <w:rsid w:val="00602B5F"/>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08E6"/>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7B8"/>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29A"/>
    <w:rsid w:val="006673E7"/>
    <w:rsid w:val="006674C2"/>
    <w:rsid w:val="00667559"/>
    <w:rsid w:val="00667C76"/>
    <w:rsid w:val="006704DD"/>
    <w:rsid w:val="00670BB3"/>
    <w:rsid w:val="00671932"/>
    <w:rsid w:val="00671E95"/>
    <w:rsid w:val="00672017"/>
    <w:rsid w:val="00672293"/>
    <w:rsid w:val="00672F74"/>
    <w:rsid w:val="006735EB"/>
    <w:rsid w:val="00673847"/>
    <w:rsid w:val="00674840"/>
    <w:rsid w:val="00674964"/>
    <w:rsid w:val="00674C6E"/>
    <w:rsid w:val="00675EF4"/>
    <w:rsid w:val="00676AFD"/>
    <w:rsid w:val="00676E0A"/>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86A"/>
    <w:rsid w:val="006B18A4"/>
    <w:rsid w:val="006B194C"/>
    <w:rsid w:val="006B1A86"/>
    <w:rsid w:val="006B26E3"/>
    <w:rsid w:val="006B3257"/>
    <w:rsid w:val="006B3A27"/>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20342"/>
    <w:rsid w:val="00720EA6"/>
    <w:rsid w:val="007214E3"/>
    <w:rsid w:val="00721F24"/>
    <w:rsid w:val="00722D13"/>
    <w:rsid w:val="00722EB6"/>
    <w:rsid w:val="00723B4F"/>
    <w:rsid w:val="007242A3"/>
    <w:rsid w:val="007262AF"/>
    <w:rsid w:val="00726924"/>
    <w:rsid w:val="0072717B"/>
    <w:rsid w:val="0072781B"/>
    <w:rsid w:val="00727F52"/>
    <w:rsid w:val="0073009A"/>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402A6"/>
    <w:rsid w:val="0074032D"/>
    <w:rsid w:val="0074032E"/>
    <w:rsid w:val="007405A7"/>
    <w:rsid w:val="007406E4"/>
    <w:rsid w:val="0074075A"/>
    <w:rsid w:val="00740892"/>
    <w:rsid w:val="00740D25"/>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CC4"/>
    <w:rsid w:val="00786098"/>
    <w:rsid w:val="00786EB8"/>
    <w:rsid w:val="00787D28"/>
    <w:rsid w:val="0079000C"/>
    <w:rsid w:val="00790033"/>
    <w:rsid w:val="00790B29"/>
    <w:rsid w:val="00790B3E"/>
    <w:rsid w:val="00790D7B"/>
    <w:rsid w:val="00790D93"/>
    <w:rsid w:val="00791CD7"/>
    <w:rsid w:val="00791F2C"/>
    <w:rsid w:val="007923B8"/>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681"/>
    <w:rsid w:val="007B07CA"/>
    <w:rsid w:val="007B0C6A"/>
    <w:rsid w:val="007B19CE"/>
    <w:rsid w:val="007B1E12"/>
    <w:rsid w:val="007B1E53"/>
    <w:rsid w:val="007B3291"/>
    <w:rsid w:val="007B3771"/>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1F7"/>
    <w:rsid w:val="007E6339"/>
    <w:rsid w:val="007E650F"/>
    <w:rsid w:val="007E666A"/>
    <w:rsid w:val="007E681E"/>
    <w:rsid w:val="007E68F6"/>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3F1"/>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652"/>
    <w:rsid w:val="00867756"/>
    <w:rsid w:val="00870713"/>
    <w:rsid w:val="008712CB"/>
    <w:rsid w:val="0087179D"/>
    <w:rsid w:val="00871B33"/>
    <w:rsid w:val="00871D88"/>
    <w:rsid w:val="00871DC0"/>
    <w:rsid w:val="0087250D"/>
    <w:rsid w:val="00872512"/>
    <w:rsid w:val="00872949"/>
    <w:rsid w:val="00872BBF"/>
    <w:rsid w:val="00872BE4"/>
    <w:rsid w:val="00872DA0"/>
    <w:rsid w:val="00872F40"/>
    <w:rsid w:val="008730BB"/>
    <w:rsid w:val="00873E83"/>
    <w:rsid w:val="00873EE6"/>
    <w:rsid w:val="008748BC"/>
    <w:rsid w:val="008748E2"/>
    <w:rsid w:val="00874D66"/>
    <w:rsid w:val="00874DD4"/>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F29"/>
    <w:rsid w:val="008B2929"/>
    <w:rsid w:val="008B2CE0"/>
    <w:rsid w:val="008B2E67"/>
    <w:rsid w:val="008B31F9"/>
    <w:rsid w:val="008B3A74"/>
    <w:rsid w:val="008B3BD2"/>
    <w:rsid w:val="008B3C40"/>
    <w:rsid w:val="008B428B"/>
    <w:rsid w:val="008B47F3"/>
    <w:rsid w:val="008B4A65"/>
    <w:rsid w:val="008B4E9B"/>
    <w:rsid w:val="008B50DF"/>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0390"/>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306"/>
    <w:rsid w:val="00914392"/>
    <w:rsid w:val="009143B2"/>
    <w:rsid w:val="00915068"/>
    <w:rsid w:val="00915C7E"/>
    <w:rsid w:val="009166AF"/>
    <w:rsid w:val="00917862"/>
    <w:rsid w:val="009206C0"/>
    <w:rsid w:val="00922606"/>
    <w:rsid w:val="00922791"/>
    <w:rsid w:val="00922D31"/>
    <w:rsid w:val="009239F9"/>
    <w:rsid w:val="00923F34"/>
    <w:rsid w:val="0092559F"/>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D9B"/>
    <w:rsid w:val="0097215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6E5"/>
    <w:rsid w:val="009807B4"/>
    <w:rsid w:val="0098182A"/>
    <w:rsid w:val="009828C6"/>
    <w:rsid w:val="00982964"/>
    <w:rsid w:val="00982A1C"/>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372E"/>
    <w:rsid w:val="009B47EE"/>
    <w:rsid w:val="009B500C"/>
    <w:rsid w:val="009B533B"/>
    <w:rsid w:val="009B5A67"/>
    <w:rsid w:val="009B6084"/>
    <w:rsid w:val="009B65D5"/>
    <w:rsid w:val="009B65D8"/>
    <w:rsid w:val="009B6D9B"/>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72FC"/>
    <w:rsid w:val="009D771F"/>
    <w:rsid w:val="009D7BA9"/>
    <w:rsid w:val="009D7CD5"/>
    <w:rsid w:val="009E002B"/>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EB6"/>
    <w:rsid w:val="009F62D9"/>
    <w:rsid w:val="009F6F37"/>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27D"/>
    <w:rsid w:val="00A2678B"/>
    <w:rsid w:val="00A278CE"/>
    <w:rsid w:val="00A308F3"/>
    <w:rsid w:val="00A30B98"/>
    <w:rsid w:val="00A31884"/>
    <w:rsid w:val="00A31A3C"/>
    <w:rsid w:val="00A320C1"/>
    <w:rsid w:val="00A321B6"/>
    <w:rsid w:val="00A32E8A"/>
    <w:rsid w:val="00A33F37"/>
    <w:rsid w:val="00A342AB"/>
    <w:rsid w:val="00A34481"/>
    <w:rsid w:val="00A34A91"/>
    <w:rsid w:val="00A34AE0"/>
    <w:rsid w:val="00A34DE6"/>
    <w:rsid w:val="00A34F8A"/>
    <w:rsid w:val="00A3517A"/>
    <w:rsid w:val="00A356F4"/>
    <w:rsid w:val="00A35A96"/>
    <w:rsid w:val="00A35C5C"/>
    <w:rsid w:val="00A35E95"/>
    <w:rsid w:val="00A361CA"/>
    <w:rsid w:val="00A365DB"/>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E22"/>
    <w:rsid w:val="00A55140"/>
    <w:rsid w:val="00A55F68"/>
    <w:rsid w:val="00A562CA"/>
    <w:rsid w:val="00A5664F"/>
    <w:rsid w:val="00A56787"/>
    <w:rsid w:val="00A5694E"/>
    <w:rsid w:val="00A571AE"/>
    <w:rsid w:val="00A571FE"/>
    <w:rsid w:val="00A575B4"/>
    <w:rsid w:val="00A5796A"/>
    <w:rsid w:val="00A57DDC"/>
    <w:rsid w:val="00A60300"/>
    <w:rsid w:val="00A60395"/>
    <w:rsid w:val="00A60929"/>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8C7"/>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3190"/>
    <w:rsid w:val="00AE3505"/>
    <w:rsid w:val="00AE3756"/>
    <w:rsid w:val="00AE3A4B"/>
    <w:rsid w:val="00AE3A63"/>
    <w:rsid w:val="00AE4572"/>
    <w:rsid w:val="00AE4755"/>
    <w:rsid w:val="00AE53FF"/>
    <w:rsid w:val="00AE5416"/>
    <w:rsid w:val="00AE5435"/>
    <w:rsid w:val="00AE5C7D"/>
    <w:rsid w:val="00AE61F8"/>
    <w:rsid w:val="00AE62F6"/>
    <w:rsid w:val="00AE63B2"/>
    <w:rsid w:val="00AE645C"/>
    <w:rsid w:val="00AE71E0"/>
    <w:rsid w:val="00AE749F"/>
    <w:rsid w:val="00AE7DED"/>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613"/>
    <w:rsid w:val="00B457B8"/>
    <w:rsid w:val="00B45F25"/>
    <w:rsid w:val="00B462A7"/>
    <w:rsid w:val="00B4738B"/>
    <w:rsid w:val="00B476AF"/>
    <w:rsid w:val="00B4772D"/>
    <w:rsid w:val="00B47A96"/>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FA1"/>
    <w:rsid w:val="00B54E35"/>
    <w:rsid w:val="00B56016"/>
    <w:rsid w:val="00B562D1"/>
    <w:rsid w:val="00B568B8"/>
    <w:rsid w:val="00B56CDC"/>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1F"/>
    <w:rsid w:val="00BD3242"/>
    <w:rsid w:val="00BD3419"/>
    <w:rsid w:val="00BD39EC"/>
    <w:rsid w:val="00BD42CA"/>
    <w:rsid w:val="00BD43E5"/>
    <w:rsid w:val="00BD50D4"/>
    <w:rsid w:val="00BD512A"/>
    <w:rsid w:val="00BD5479"/>
    <w:rsid w:val="00BD57EF"/>
    <w:rsid w:val="00BD59E3"/>
    <w:rsid w:val="00BD6419"/>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2ECA"/>
    <w:rsid w:val="00BE318A"/>
    <w:rsid w:val="00BE349E"/>
    <w:rsid w:val="00BE35DA"/>
    <w:rsid w:val="00BE44F2"/>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70EF"/>
    <w:rsid w:val="00BF7266"/>
    <w:rsid w:val="00BF7734"/>
    <w:rsid w:val="00C00474"/>
    <w:rsid w:val="00C0072C"/>
    <w:rsid w:val="00C00F37"/>
    <w:rsid w:val="00C020EE"/>
    <w:rsid w:val="00C0247E"/>
    <w:rsid w:val="00C02631"/>
    <w:rsid w:val="00C02A99"/>
    <w:rsid w:val="00C03F48"/>
    <w:rsid w:val="00C03F51"/>
    <w:rsid w:val="00C0422A"/>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FEF"/>
    <w:rsid w:val="00C37066"/>
    <w:rsid w:val="00C371FA"/>
    <w:rsid w:val="00C375E5"/>
    <w:rsid w:val="00C377A2"/>
    <w:rsid w:val="00C40FFC"/>
    <w:rsid w:val="00C41480"/>
    <w:rsid w:val="00C41622"/>
    <w:rsid w:val="00C431D6"/>
    <w:rsid w:val="00C434C7"/>
    <w:rsid w:val="00C439B8"/>
    <w:rsid w:val="00C445C2"/>
    <w:rsid w:val="00C446B0"/>
    <w:rsid w:val="00C45B88"/>
    <w:rsid w:val="00C461F2"/>
    <w:rsid w:val="00C46492"/>
    <w:rsid w:val="00C46F61"/>
    <w:rsid w:val="00C47598"/>
    <w:rsid w:val="00C47BB2"/>
    <w:rsid w:val="00C47CC5"/>
    <w:rsid w:val="00C5014C"/>
    <w:rsid w:val="00C50A0D"/>
    <w:rsid w:val="00C50F0D"/>
    <w:rsid w:val="00C519FB"/>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3CCC"/>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4041"/>
    <w:rsid w:val="00CD4565"/>
    <w:rsid w:val="00CD461B"/>
    <w:rsid w:val="00CD4B0C"/>
    <w:rsid w:val="00CD50C4"/>
    <w:rsid w:val="00CD5288"/>
    <w:rsid w:val="00CD57BE"/>
    <w:rsid w:val="00CD5DE7"/>
    <w:rsid w:val="00CD6672"/>
    <w:rsid w:val="00CD66E6"/>
    <w:rsid w:val="00CD6ABB"/>
    <w:rsid w:val="00CD79E5"/>
    <w:rsid w:val="00CD7AB9"/>
    <w:rsid w:val="00CE0048"/>
    <w:rsid w:val="00CE030F"/>
    <w:rsid w:val="00CE03E4"/>
    <w:rsid w:val="00CE158F"/>
    <w:rsid w:val="00CE1872"/>
    <w:rsid w:val="00CE1983"/>
    <w:rsid w:val="00CE2661"/>
    <w:rsid w:val="00CE2909"/>
    <w:rsid w:val="00CE2C36"/>
    <w:rsid w:val="00CE350A"/>
    <w:rsid w:val="00CE39CD"/>
    <w:rsid w:val="00CE3E59"/>
    <w:rsid w:val="00CE417B"/>
    <w:rsid w:val="00CE442C"/>
    <w:rsid w:val="00CE4671"/>
    <w:rsid w:val="00CE5352"/>
    <w:rsid w:val="00CE53E5"/>
    <w:rsid w:val="00CE5813"/>
    <w:rsid w:val="00CE5A1B"/>
    <w:rsid w:val="00CE5CF2"/>
    <w:rsid w:val="00CE5D94"/>
    <w:rsid w:val="00CE5F1B"/>
    <w:rsid w:val="00CE6298"/>
    <w:rsid w:val="00CE6713"/>
    <w:rsid w:val="00CE71E9"/>
    <w:rsid w:val="00CE7B1F"/>
    <w:rsid w:val="00CE7F9D"/>
    <w:rsid w:val="00CF0DEC"/>
    <w:rsid w:val="00CF10DB"/>
    <w:rsid w:val="00CF126F"/>
    <w:rsid w:val="00CF1EA6"/>
    <w:rsid w:val="00CF2572"/>
    <w:rsid w:val="00CF25A1"/>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03D"/>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704D"/>
    <w:rsid w:val="00D5748E"/>
    <w:rsid w:val="00D577BB"/>
    <w:rsid w:val="00D578E9"/>
    <w:rsid w:val="00D57A88"/>
    <w:rsid w:val="00D60B39"/>
    <w:rsid w:val="00D610C4"/>
    <w:rsid w:val="00D612A9"/>
    <w:rsid w:val="00D61309"/>
    <w:rsid w:val="00D615A8"/>
    <w:rsid w:val="00D61ABF"/>
    <w:rsid w:val="00D61CE2"/>
    <w:rsid w:val="00D61E63"/>
    <w:rsid w:val="00D6201F"/>
    <w:rsid w:val="00D63253"/>
    <w:rsid w:val="00D636BE"/>
    <w:rsid w:val="00D6411E"/>
    <w:rsid w:val="00D64482"/>
    <w:rsid w:val="00D64979"/>
    <w:rsid w:val="00D64A0C"/>
    <w:rsid w:val="00D65B5B"/>
    <w:rsid w:val="00D65C71"/>
    <w:rsid w:val="00D65DCC"/>
    <w:rsid w:val="00D66234"/>
    <w:rsid w:val="00D66935"/>
    <w:rsid w:val="00D66C59"/>
    <w:rsid w:val="00D67313"/>
    <w:rsid w:val="00D702CA"/>
    <w:rsid w:val="00D70636"/>
    <w:rsid w:val="00D71230"/>
    <w:rsid w:val="00D7313C"/>
    <w:rsid w:val="00D735D0"/>
    <w:rsid w:val="00D738D2"/>
    <w:rsid w:val="00D74118"/>
    <w:rsid w:val="00D74693"/>
    <w:rsid w:val="00D74696"/>
    <w:rsid w:val="00D75651"/>
    <w:rsid w:val="00D75688"/>
    <w:rsid w:val="00D757BC"/>
    <w:rsid w:val="00D7589B"/>
    <w:rsid w:val="00D760A2"/>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D61"/>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28E7"/>
    <w:rsid w:val="00DC3052"/>
    <w:rsid w:val="00DC34CB"/>
    <w:rsid w:val="00DC392E"/>
    <w:rsid w:val="00DC3F8A"/>
    <w:rsid w:val="00DC4144"/>
    <w:rsid w:val="00DC41DD"/>
    <w:rsid w:val="00DC44D6"/>
    <w:rsid w:val="00DC45A9"/>
    <w:rsid w:val="00DC5223"/>
    <w:rsid w:val="00DC5B1A"/>
    <w:rsid w:val="00DC6339"/>
    <w:rsid w:val="00DC6AB8"/>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5FE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5854"/>
    <w:rsid w:val="00E55BA5"/>
    <w:rsid w:val="00E56707"/>
    <w:rsid w:val="00E56ACD"/>
    <w:rsid w:val="00E57279"/>
    <w:rsid w:val="00E57739"/>
    <w:rsid w:val="00E6045F"/>
    <w:rsid w:val="00E60CA2"/>
    <w:rsid w:val="00E628AD"/>
    <w:rsid w:val="00E62908"/>
    <w:rsid w:val="00E64339"/>
    <w:rsid w:val="00E64DAA"/>
    <w:rsid w:val="00E656C5"/>
    <w:rsid w:val="00E66B76"/>
    <w:rsid w:val="00E67584"/>
    <w:rsid w:val="00E67669"/>
    <w:rsid w:val="00E677BD"/>
    <w:rsid w:val="00E67AE7"/>
    <w:rsid w:val="00E67D87"/>
    <w:rsid w:val="00E7011C"/>
    <w:rsid w:val="00E708BC"/>
    <w:rsid w:val="00E70C34"/>
    <w:rsid w:val="00E70C44"/>
    <w:rsid w:val="00E7100C"/>
    <w:rsid w:val="00E7138D"/>
    <w:rsid w:val="00E7273B"/>
    <w:rsid w:val="00E72B6E"/>
    <w:rsid w:val="00E73047"/>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5F62"/>
    <w:rsid w:val="00E872A7"/>
    <w:rsid w:val="00E878CC"/>
    <w:rsid w:val="00E87A7D"/>
    <w:rsid w:val="00E87EAD"/>
    <w:rsid w:val="00E901AB"/>
    <w:rsid w:val="00E90AF8"/>
    <w:rsid w:val="00E923FD"/>
    <w:rsid w:val="00E924F7"/>
    <w:rsid w:val="00E9292A"/>
    <w:rsid w:val="00E9308C"/>
    <w:rsid w:val="00E94687"/>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0D1"/>
    <w:rsid w:val="00EB33B0"/>
    <w:rsid w:val="00EB3B36"/>
    <w:rsid w:val="00EB42A7"/>
    <w:rsid w:val="00EB5649"/>
    <w:rsid w:val="00EB5754"/>
    <w:rsid w:val="00EB5A80"/>
    <w:rsid w:val="00EB6151"/>
    <w:rsid w:val="00EB644D"/>
    <w:rsid w:val="00EB675E"/>
    <w:rsid w:val="00EB6BB7"/>
    <w:rsid w:val="00EB6FDF"/>
    <w:rsid w:val="00EB780D"/>
    <w:rsid w:val="00EB7FBE"/>
    <w:rsid w:val="00EC0337"/>
    <w:rsid w:val="00EC07DD"/>
    <w:rsid w:val="00EC093F"/>
    <w:rsid w:val="00EC0D40"/>
    <w:rsid w:val="00EC0D7C"/>
    <w:rsid w:val="00EC1115"/>
    <w:rsid w:val="00EC11A8"/>
    <w:rsid w:val="00EC19D7"/>
    <w:rsid w:val="00EC2131"/>
    <w:rsid w:val="00EC2591"/>
    <w:rsid w:val="00EC282E"/>
    <w:rsid w:val="00EC2BF5"/>
    <w:rsid w:val="00EC2E5A"/>
    <w:rsid w:val="00EC2F2F"/>
    <w:rsid w:val="00EC3652"/>
    <w:rsid w:val="00EC3D03"/>
    <w:rsid w:val="00EC4915"/>
    <w:rsid w:val="00EC5199"/>
    <w:rsid w:val="00EC6827"/>
    <w:rsid w:val="00EC6D38"/>
    <w:rsid w:val="00EC7169"/>
    <w:rsid w:val="00EC7B1E"/>
    <w:rsid w:val="00EC7C76"/>
    <w:rsid w:val="00EC7F14"/>
    <w:rsid w:val="00EC7FC4"/>
    <w:rsid w:val="00ED0190"/>
    <w:rsid w:val="00ED2B2B"/>
    <w:rsid w:val="00ED2EBD"/>
    <w:rsid w:val="00ED3078"/>
    <w:rsid w:val="00ED3187"/>
    <w:rsid w:val="00ED35A7"/>
    <w:rsid w:val="00ED3B24"/>
    <w:rsid w:val="00ED3BB6"/>
    <w:rsid w:val="00ED4061"/>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3B9B"/>
    <w:rsid w:val="00EE4A0C"/>
    <w:rsid w:val="00EE5F9E"/>
    <w:rsid w:val="00EE627B"/>
    <w:rsid w:val="00EE7A5E"/>
    <w:rsid w:val="00EF0685"/>
    <w:rsid w:val="00EF0A1D"/>
    <w:rsid w:val="00EF0DE4"/>
    <w:rsid w:val="00EF16CA"/>
    <w:rsid w:val="00EF1C9B"/>
    <w:rsid w:val="00EF26BD"/>
    <w:rsid w:val="00EF2B66"/>
    <w:rsid w:val="00EF4033"/>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D0"/>
    <w:rsid w:val="00F17DA4"/>
    <w:rsid w:val="00F17DCE"/>
    <w:rsid w:val="00F21BE9"/>
    <w:rsid w:val="00F22750"/>
    <w:rsid w:val="00F23455"/>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38CA"/>
    <w:rsid w:val="00F84101"/>
    <w:rsid w:val="00F8520A"/>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8CB"/>
    <w:rsid w:val="00FB2F2E"/>
    <w:rsid w:val="00FB37C3"/>
    <w:rsid w:val="00FB4456"/>
    <w:rsid w:val="00FB4D43"/>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673"/>
    <w:rsid w:val="00FC21CD"/>
    <w:rsid w:val="00FC2225"/>
    <w:rsid w:val="00FC25E0"/>
    <w:rsid w:val="00FC3406"/>
    <w:rsid w:val="00FC3598"/>
    <w:rsid w:val="00FC3A0E"/>
    <w:rsid w:val="00FC3B9D"/>
    <w:rsid w:val="00FC4607"/>
    <w:rsid w:val="00FC4740"/>
    <w:rsid w:val="00FC5D45"/>
    <w:rsid w:val="00FC5E78"/>
    <w:rsid w:val="00FC65A3"/>
    <w:rsid w:val="00FC691C"/>
    <w:rsid w:val="00FC69B4"/>
    <w:rsid w:val="00FC6CBD"/>
    <w:rsid w:val="00FC7020"/>
    <w:rsid w:val="00FD046D"/>
    <w:rsid w:val="00FD0A3A"/>
    <w:rsid w:val="00FD14BA"/>
    <w:rsid w:val="00FD151B"/>
    <w:rsid w:val="00FD16AF"/>
    <w:rsid w:val="00FD18F7"/>
    <w:rsid w:val="00FD1F4D"/>
    <w:rsid w:val="00FD2218"/>
    <w:rsid w:val="00FD28C6"/>
    <w:rsid w:val="00FD2A3E"/>
    <w:rsid w:val="00FD3BCE"/>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30C"/>
    <w:rsid w:val="00FE153D"/>
    <w:rsid w:val="00FE1DD3"/>
    <w:rsid w:val="00FE2700"/>
    <w:rsid w:val="00FE27F4"/>
    <w:rsid w:val="00FE3184"/>
    <w:rsid w:val="00FE3391"/>
    <w:rsid w:val="00FE374D"/>
    <w:rsid w:val="00FE3887"/>
    <w:rsid w:val="00FE3BFD"/>
    <w:rsid w:val="00FE41B2"/>
    <w:rsid w:val="00FE42BA"/>
    <w:rsid w:val="00FE5BBC"/>
    <w:rsid w:val="00FE5DEC"/>
    <w:rsid w:val="00FE6509"/>
    <w:rsid w:val="00FE6638"/>
    <w:rsid w:val="00FE69B0"/>
    <w:rsid w:val="00FE77ED"/>
    <w:rsid w:val="00FE7D6B"/>
    <w:rsid w:val="00FF1B0B"/>
    <w:rsid w:val="00FF1FBA"/>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4577"/>
    <o:shapelayout v:ext="edit">
      <o:idmap v:ext="edit" data="1"/>
    </o:shapelayout>
  </w:shapeDefaults>
  <w:decimalSymbol w:val=","/>
  <w:listSeparator w:val=";"/>
  <w14:docId w14:val="23E57C0E"/>
  <w15:docId w15:val="{8FEAD5E5-CE51-41D1-AC92-FD52E8ED54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34"/>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19"/>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8"/>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styleId="MenoPendente">
    <w:name w:val="Unresolved Mention"/>
    <w:basedOn w:val="Fontepargpadro"/>
    <w:uiPriority w:val="99"/>
    <w:semiHidden/>
    <w:unhideWhenUsed/>
    <w:rsid w:val="00ED406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36199193">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60595128">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s://www.planalto.gov.br/ccivil_03/_ato2007-2010/2009/lei/l12187.htm" TargetMode="External"/><Relationship Id="rId21" Type="http://schemas.openxmlformats.org/officeDocument/2006/relationships/hyperlink" Target="https://www.planalto.gov.br/ccivil_03/leis/lcp/lcp123.htm" TargetMode="External"/><Relationship Id="rId42" Type="http://schemas.openxmlformats.org/officeDocument/2006/relationships/hyperlink" Target="http://www.licitanet.com.br" TargetMode="External"/><Relationship Id="rId47" Type="http://schemas.openxmlformats.org/officeDocument/2006/relationships/hyperlink" Target="http://www.planalto.gov.br/ccivil_03/_ato2019-2022/2021/lei/L14133.htm" TargetMode="External"/><Relationship Id="rId63" Type="http://schemas.openxmlformats.org/officeDocument/2006/relationships/hyperlink" Target="https://www.planalto.gov.br/ccivil_03/_ato2015-2018/2018/lei/l13709.htm" TargetMode="External"/><Relationship Id="rId68" Type="http://schemas.openxmlformats.org/officeDocument/2006/relationships/hyperlink" Target="https://www.planalto.gov.br/ccivil_03/_ato2011-2014/2013/lei/l12846.htm" TargetMode="External"/><Relationship Id="rId84" Type="http://schemas.openxmlformats.org/officeDocument/2006/relationships/hyperlink" Target="http://www.planalto.gov.br/ccivil_03/_ato2019-2022/2021/lei/L14133.htm" TargetMode="External"/><Relationship Id="rId89" Type="http://schemas.openxmlformats.org/officeDocument/2006/relationships/hyperlink" Target="https://www.planalto.gov.br/ccivil_03/leis/l8078compilado.htm" TargetMode="External"/><Relationship Id="rId16" Type="http://schemas.openxmlformats.org/officeDocument/2006/relationships/hyperlink" Target="https://www.planalto.gov.br/ccivil_03/constituicao/constituicaocompilado.htm" TargetMode="External"/><Relationship Id="rId11" Type="http://schemas.openxmlformats.org/officeDocument/2006/relationships/hyperlink" Target="http://www.licitanet.com.br"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s://www.planalto.gov.br/ccivil_03/_ato2011-2014/2013/lei/l12846.htm" TargetMode="External"/><Relationship Id="rId53" Type="http://schemas.openxmlformats.org/officeDocument/2006/relationships/hyperlink" Target="http://www.planalto.gov.br/ccivil_03/_Ato2019-2022/2021/Lei/L14133.htm" TargetMode="External"/><Relationship Id="rId58" Type="http://schemas.openxmlformats.org/officeDocument/2006/relationships/hyperlink" Target="http://www.planalto.gov.br/ccivil_03/_ato2019-2022/2021/lei/L14133.htm" TargetMode="External"/><Relationship Id="rId74" Type="http://schemas.openxmlformats.org/officeDocument/2006/relationships/hyperlink" Target="http://www.planalto.gov.br/ccivil_03/_ato2019-2022/2021/lei/L14133.htm" TargetMode="External"/><Relationship Id="rId79" Type="http://schemas.openxmlformats.org/officeDocument/2006/relationships/hyperlink" Target="http://www.planalto.gov.br/ccivil_03/_ato2019-2022/2021/lei/L14133.htm" TargetMode="External"/><Relationship Id="rId5" Type="http://schemas.openxmlformats.org/officeDocument/2006/relationships/numbering" Target="numbering.xml"/><Relationship Id="rId90" Type="http://schemas.openxmlformats.org/officeDocument/2006/relationships/hyperlink" Target="http://www.planalto.gov.br/ccivil_03/_ato2019-2022/2021/lei/L14133.htm" TargetMode="External"/><Relationship Id="rId95" Type="http://schemas.openxmlformats.org/officeDocument/2006/relationships/footer" Target="footer1.xm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www.planalto.gov.br/ccivil_03/_ato2019-2022/2022/decreto/D11246.htm" TargetMode="External"/><Relationship Id="rId64" Type="http://schemas.openxmlformats.org/officeDocument/2006/relationships/hyperlink" Target="https://www.planalto.gov.br/ccivil_03/_ato2015-2018/2018/lei/l13709.htm" TargetMode="External"/><Relationship Id="rId69" Type="http://schemas.openxmlformats.org/officeDocument/2006/relationships/hyperlink" Target="http://www.planalto.gov.br/ccivil_03/_ato2019-2022/2021/lei/L14133.htm" TargetMode="External"/><Relationship Id="rId80" Type="http://schemas.openxmlformats.org/officeDocument/2006/relationships/hyperlink" Target="https://www.planalto.gov.br/ccivil_03/_ato2011-2014/2013/lei/l12846.htm" TargetMode="External"/><Relationship Id="rId85" Type="http://schemas.openxmlformats.org/officeDocument/2006/relationships/hyperlink" Target="http://www.planalto.gov.br/ccivil_03/_ato2019-2022/2021/lei/L14133.htm" TargetMode="External"/><Relationship Id="rId3" Type="http://schemas.openxmlformats.org/officeDocument/2006/relationships/customXml" Target="../customXml/item3.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s://www.planalto.gov.br/ccivil_03/constituicao/constituicaocompilado.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s://www.planalto.gov.br/ccivil_03/leis/l8078compilado.htm" TargetMode="External"/><Relationship Id="rId59" Type="http://schemas.openxmlformats.org/officeDocument/2006/relationships/hyperlink" Target="http://www.planalto.gov.br/ccivil_03/_ato2019-2022/2021/lei/L14133.htm" TargetMode="External"/><Relationship Id="rId67"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41" Type="http://schemas.openxmlformats.org/officeDocument/2006/relationships/hyperlink" Target="mailto:marquinho.licitacao@gmail.com" TargetMode="External"/><Relationship Id="rId54" Type="http://schemas.openxmlformats.org/officeDocument/2006/relationships/hyperlink" Target="http://www.planalto.gov.br/ccivil_03/_ato2019-2022/2021/lei/L14133.htm" TargetMode="External"/><Relationship Id="rId62" Type="http://schemas.openxmlformats.org/officeDocument/2006/relationships/hyperlink" Target="https://www.planalto.gov.br/ccivil_03/_ato2015-2018/2018/lei/l13709.htm" TargetMode="External"/><Relationship Id="rId70" Type="http://schemas.openxmlformats.org/officeDocument/2006/relationships/hyperlink" Target="http://www.planalto.gov.br/ccivil_03/_ato2019-2022/2021/lei/L14133.htm" TargetMode="External"/><Relationship Id="rId75" Type="http://schemas.openxmlformats.org/officeDocument/2006/relationships/hyperlink" Target="http://www.planalto.gov.br/ccivil_03/_ato2019-2022/2021/lei/L14133.htm" TargetMode="External"/><Relationship Id="rId83" Type="http://schemas.openxmlformats.org/officeDocument/2006/relationships/hyperlink" Target="http://www.planalto.gov.br/ccivil_03/_ato2019-2022/2021/lei/L14133.htm" TargetMode="External"/><Relationship Id="rId88" Type="http://schemas.openxmlformats.org/officeDocument/2006/relationships/hyperlink" Target="http://www.planalto.gov.br/ccivil_03/_ato2019-2022/2021/lei/L14133.htm" TargetMode="External"/><Relationship Id="rId91" Type="http://schemas.openxmlformats.org/officeDocument/2006/relationships/hyperlink" Target="http://www.planalto.gov.br/ccivil_03/_ato2019-2022/2021/lei/L14133.htm" TargetMode="External"/><Relationship Id="rId9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constituicao/constituicaocompilado.htm" TargetMode="External"/><Relationship Id="rId28" Type="http://schemas.openxmlformats.org/officeDocument/2006/relationships/hyperlink" Target="https://www.portaltransparencia.gov.br/sancoes/ceis"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hyperlink" Target="http://www.planalto.gov.br/ccivil_03/_ato2019-2022/2021/lei/L14133.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planalto.gov.br/ccivil_03/decreto-lei/del5452.htm" TargetMode="External"/><Relationship Id="rId60" Type="http://schemas.openxmlformats.org/officeDocument/2006/relationships/hyperlink" Target="http://www.planalto.gov.br/ccivil_03/_ato2019-2022/2021/lei/L14133.htm" TargetMode="External"/><Relationship Id="rId65" Type="http://schemas.openxmlformats.org/officeDocument/2006/relationships/hyperlink" Target="https://www.planalto.gov.br/ccivil_03/_ato2015-2018/2018/lei/l13709.htm" TargetMode="External"/><Relationship Id="rId73" Type="http://schemas.openxmlformats.org/officeDocument/2006/relationships/hyperlink" Target="http://www.planalto.gov.br/ccivil_03/_ato2019-2022/2021/lei/L14133.htm" TargetMode="External"/><Relationship Id="rId78" Type="http://schemas.openxmlformats.org/officeDocument/2006/relationships/hyperlink" Target="http://www.planalto.gov.br/ccivil_03/_ato2019-2022/2021/lei/L14133.htm" TargetMode="External"/><Relationship Id="rId81" Type="http://schemas.openxmlformats.org/officeDocument/2006/relationships/hyperlink" Target="http://www.planalto.gov.br/ccivil_03/_ato2019-2022/2021/lei/L14133.htm" TargetMode="External"/><Relationship Id="rId86" Type="http://schemas.openxmlformats.org/officeDocument/2006/relationships/hyperlink" Target="http://www.planalto.gov.br/ccivil_03/_ato2019-2022/2021/lei/L14133.htm" TargetMode="External"/><Relationship Id="rId94" Type="http://schemas.openxmlformats.org/officeDocument/2006/relationships/header" Target="header1.xml"/><Relationship Id="rId9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planalto.gov.br/ccivil_03/leis/lcp/lcp123.htm" TargetMode="External"/><Relationship Id="rId18"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50" Type="http://schemas.openxmlformats.org/officeDocument/2006/relationships/hyperlink" Target="http://www.planalto.gov.br/ccivil_03/_ato2019-2022/2021/lei/L14133.htm" TargetMode="External"/><Relationship Id="rId55" Type="http://schemas.openxmlformats.org/officeDocument/2006/relationships/hyperlink" Target="http://www.planalto.gov.br/ccivil_03/_ato2019-2022/2021/lei/L14133.htm" TargetMode="External"/><Relationship Id="rId76" Type="http://schemas.openxmlformats.org/officeDocument/2006/relationships/hyperlink" Target="http://www.planalto.gov.br/ccivil_03/_ato2019-2022/2021/lei/L14133.htm" TargetMode="External"/><Relationship Id="rId97" Type="http://schemas.openxmlformats.org/officeDocument/2006/relationships/footer" Target="footer2.xml"/><Relationship Id="rId7" Type="http://schemas.openxmlformats.org/officeDocument/2006/relationships/settings" Target="settings.xml"/><Relationship Id="rId71" Type="http://schemas.openxmlformats.org/officeDocument/2006/relationships/hyperlink" Target="http://www.planalto.gov.br/ccivil_03/_ato2019-2022/2021/lei/L14133.htm" TargetMode="External"/><Relationship Id="rId92"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29" Type="http://schemas.openxmlformats.org/officeDocument/2006/relationships/hyperlink" Target="https://www.portaltransparencia.gov.br/sancoes/cnep" TargetMode="External"/><Relationship Id="rId24" Type="http://schemas.openxmlformats.org/officeDocument/2006/relationships/hyperlink" Target="https://www.planalto.gov.br/ccivil_03/leis/lcp/lcp12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66" Type="http://schemas.openxmlformats.org/officeDocument/2006/relationships/hyperlink" Target="https://www.planalto.gov.br/ccivil_03/_ato2015-2018/2018/lei/l13709.htm" TargetMode="External"/><Relationship Id="rId87" Type="http://schemas.openxmlformats.org/officeDocument/2006/relationships/hyperlink" Target="http://www.planalto.gov.br/ccivil_03/_ato2019-2022/2021/lei/L14133.htm" TargetMode="External"/><Relationship Id="rId61" Type="http://schemas.openxmlformats.org/officeDocument/2006/relationships/hyperlink" Target="https://www.planalto.gov.br/ccivil_03/_ato2015-2018/2018/lei/l13709.htm" TargetMode="External"/><Relationship Id="rId82"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leis/lcp/lcp123.htm" TargetMode="External"/><Relationship Id="rId14" Type="http://schemas.openxmlformats.org/officeDocument/2006/relationships/hyperlink" Target="http://www.planalto.gov.br/ccivil_03/_ato2019-2022/2021/lei/L14133.htm" TargetMode="External"/><Relationship Id="rId30" Type="http://schemas.openxmlformats.org/officeDocument/2006/relationships/hyperlink" Target="https://www.planalto.gov.br/ccivil_03/leis/l8429.htm" TargetMode="External"/><Relationship Id="rId35" Type="http://schemas.openxmlformats.org/officeDocument/2006/relationships/hyperlink" Target="http://www.planalto.gov.br/ccivil_03/_ato2019-2022/2021/lei/L14133.htm" TargetMode="External"/><Relationship Id="rId56" Type="http://schemas.openxmlformats.org/officeDocument/2006/relationships/hyperlink" Target="https://www.planalto.gov.br/ccivil_03/leis/l8078compilado.htm" TargetMode="External"/><Relationship Id="rId77" Type="http://schemas.openxmlformats.org/officeDocument/2006/relationships/hyperlink" Target="http://www.planalto.gov.br/ccivil_03/_ato2019-2022/2021/lei/L14133.htm" TargetMode="External"/><Relationship Id="rId8" Type="http://schemas.openxmlformats.org/officeDocument/2006/relationships/webSettings" Target="webSettings.xml"/><Relationship Id="rId51" Type="http://schemas.openxmlformats.org/officeDocument/2006/relationships/hyperlink" Target="https://www.gov.br/empresas-e-negocios/pt-br/empreendedor" TargetMode="External"/><Relationship Id="rId72" Type="http://schemas.openxmlformats.org/officeDocument/2006/relationships/hyperlink" Target="http://www.planalto.gov.br/ccivil_03/_ato2019-2022/2021/lei/L14133.htm" TargetMode="External"/><Relationship Id="rId93" Type="http://schemas.openxmlformats.org/officeDocument/2006/relationships/hyperlink" Target="http://www.planalto.gov.br/ccivil_03/_ato2019-2022/2021/lei/L14133.htm" TargetMode="External"/><Relationship Id="rId98"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Props1.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2.xml><?xml version="1.0" encoding="utf-8"?>
<ds:datastoreItem xmlns:ds="http://schemas.openxmlformats.org/officeDocument/2006/customXml" ds:itemID="{CFF9C348-192B-4734-B7A0-DFB02343BADF}">
  <ds:schemaRefs>
    <ds:schemaRef ds:uri="http://schemas.openxmlformats.org/officeDocument/2006/bibliography"/>
  </ds:schemaRefs>
</ds:datastoreItem>
</file>

<file path=customXml/itemProps3.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docProps/app.xml><?xml version="1.0" encoding="utf-8"?>
<Properties xmlns="http://schemas.openxmlformats.org/officeDocument/2006/extended-properties" xmlns:vt="http://schemas.openxmlformats.org/officeDocument/2006/docPropsVTypes">
  <Template>Normal</Template>
  <TotalTime>94</TotalTime>
  <Pages>49</Pages>
  <Words>22706</Words>
  <Characters>122618</Characters>
  <Application>Microsoft Office Word</Application>
  <DocSecurity>0</DocSecurity>
  <Lines>1021</Lines>
  <Paragraphs>290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145034</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2024</dc:creator>
  <cp:keywords/>
  <dc:description/>
  <cp:lastModifiedBy>2024</cp:lastModifiedBy>
  <cp:revision>11</cp:revision>
  <dcterms:created xsi:type="dcterms:W3CDTF">2024-08-21T13:18:00Z</dcterms:created>
  <dcterms:modified xsi:type="dcterms:W3CDTF">2024-09-02T13:31:00Z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